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4B0" w:rsidRPr="00B80955" w:rsidRDefault="00873959" w:rsidP="006574B0">
      <w:pPr>
        <w:jc w:val="center"/>
        <w:rPr>
          <w:rFonts w:ascii="Metropolis" w:hAnsi="Metropolis"/>
          <w:b/>
          <w:sz w:val="32"/>
        </w:rPr>
      </w:pPr>
      <w:proofErr w:type="spellStart"/>
      <w:r>
        <w:rPr>
          <w:rFonts w:ascii="Metropolis" w:hAnsi="Metropolis"/>
          <w:b/>
          <w:sz w:val="32"/>
        </w:rPr>
        <w:t>Cibus</w:t>
      </w:r>
      <w:proofErr w:type="spellEnd"/>
      <w:r>
        <w:rPr>
          <w:rFonts w:ascii="Metropolis" w:hAnsi="Metropolis"/>
          <w:b/>
          <w:sz w:val="32"/>
        </w:rPr>
        <w:t xml:space="preserve"> </w:t>
      </w:r>
      <w:proofErr w:type="spellStart"/>
      <w:r>
        <w:rPr>
          <w:rFonts w:ascii="Metropolis" w:hAnsi="Metropolis"/>
          <w:b/>
          <w:sz w:val="32"/>
        </w:rPr>
        <w:t>Tec</w:t>
      </w:r>
      <w:proofErr w:type="spellEnd"/>
      <w:r>
        <w:rPr>
          <w:rFonts w:ascii="Metropolis" w:hAnsi="Metropolis"/>
          <w:b/>
          <w:sz w:val="32"/>
        </w:rPr>
        <w:t xml:space="preserve"> Digital </w:t>
      </w:r>
      <w:proofErr w:type="spellStart"/>
      <w:r>
        <w:rPr>
          <w:rFonts w:ascii="Metropolis" w:hAnsi="Metropolis"/>
          <w:b/>
          <w:sz w:val="32"/>
        </w:rPr>
        <w:t>Factory</w:t>
      </w:r>
      <w:proofErr w:type="spellEnd"/>
    </w:p>
    <w:p w:rsidR="006574B0" w:rsidRPr="00B80955" w:rsidRDefault="006574B0" w:rsidP="00494B22">
      <w:pPr>
        <w:jc w:val="both"/>
        <w:rPr>
          <w:rFonts w:ascii="Metropolis" w:hAnsi="Metropolis"/>
        </w:rPr>
      </w:pPr>
    </w:p>
    <w:p w:rsidR="00873959" w:rsidRPr="00873959" w:rsidRDefault="00873959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  <w:r w:rsidRPr="00873959">
        <w:rPr>
          <w:rFonts w:ascii="Metropolis" w:eastAsia="Times New Roman" w:hAnsi="Metropolis" w:cs="Arial"/>
          <w:kern w:val="0"/>
          <w:lang w:eastAsia="it-IT"/>
          <w14:ligatures w14:val="none"/>
        </w:rPr>
        <w:t xml:space="preserve">Nel </w:t>
      </w:r>
      <w:r w:rsidRPr="00FE2E68">
        <w:rPr>
          <w:rFonts w:ascii="Metropolis" w:eastAsia="Times New Roman" w:hAnsi="Metropolis" w:cs="Arial"/>
          <w:b/>
          <w:kern w:val="0"/>
          <w:lang w:eastAsia="it-IT"/>
          <w14:ligatures w14:val="none"/>
        </w:rPr>
        <w:t>Padiglione 4,</w:t>
      </w:r>
      <w:r w:rsidRPr="00873959">
        <w:rPr>
          <w:rFonts w:ascii="Metropolis" w:eastAsia="Times New Roman" w:hAnsi="Metropolis" w:cs="Arial"/>
          <w:kern w:val="0"/>
          <w:lang w:eastAsia="it-IT"/>
          <w14:ligatures w14:val="none"/>
        </w:rPr>
        <w:t xml:space="preserve"> all'interno dell'area </w:t>
      </w:r>
      <w:r w:rsidRPr="00FE2E68">
        <w:rPr>
          <w:rFonts w:ascii="Metropolis" w:eastAsia="Times New Roman" w:hAnsi="Metropolis" w:cs="Arial"/>
          <w:b/>
          <w:kern w:val="0"/>
          <w:lang w:eastAsia="it-IT"/>
          <w14:ligatures w14:val="none"/>
        </w:rPr>
        <w:t>CIBUS TEC DIGITAL FACTORY</w:t>
      </w:r>
      <w:r w:rsidRPr="00873959">
        <w:rPr>
          <w:rFonts w:ascii="Metropolis" w:eastAsia="Times New Roman" w:hAnsi="Metropolis" w:cs="Arial"/>
          <w:kern w:val="0"/>
          <w:lang w:eastAsia="it-IT"/>
          <w14:ligatures w14:val="none"/>
        </w:rPr>
        <w:t xml:space="preserve"> il futuro dell'industria alimentare prende vita. </w:t>
      </w:r>
      <w:r w:rsidR="00FE2E68">
        <w:rPr>
          <w:rFonts w:ascii="Metropolis" w:eastAsia="Times New Roman" w:hAnsi="Metropolis" w:cs="Arial"/>
          <w:kern w:val="0"/>
          <w:lang w:eastAsia="it-IT"/>
          <w14:ligatures w14:val="none"/>
        </w:rPr>
        <w:t>Il visitatore</w:t>
      </w:r>
      <w:r w:rsidRPr="00873959">
        <w:rPr>
          <w:rFonts w:ascii="Metropolis" w:eastAsia="Times New Roman" w:hAnsi="Metropolis" w:cs="Arial"/>
          <w:kern w:val="0"/>
          <w:lang w:eastAsia="it-IT"/>
          <w14:ligatures w14:val="none"/>
        </w:rPr>
        <w:t xml:space="preserve"> interagi</w:t>
      </w:r>
      <w:r w:rsidR="00FE2E68">
        <w:rPr>
          <w:rFonts w:ascii="Metropolis" w:eastAsia="Times New Roman" w:hAnsi="Metropolis" w:cs="Arial"/>
          <w:kern w:val="0"/>
          <w:lang w:eastAsia="it-IT"/>
          <w14:ligatures w14:val="none"/>
        </w:rPr>
        <w:t>sc</w:t>
      </w:r>
      <w:r w:rsidRPr="00873959">
        <w:rPr>
          <w:rFonts w:ascii="Metropolis" w:eastAsia="Times New Roman" w:hAnsi="Metropolis" w:cs="Arial"/>
          <w:kern w:val="0"/>
          <w:lang w:eastAsia="it-IT"/>
          <w14:ligatures w14:val="none"/>
        </w:rPr>
        <w:t xml:space="preserve">e con </w:t>
      </w:r>
      <w:r w:rsidRPr="00FE2E68">
        <w:rPr>
          <w:rFonts w:ascii="Metropolis" w:eastAsia="Times New Roman" w:hAnsi="Metropolis" w:cs="Arial"/>
          <w:b/>
          <w:kern w:val="0"/>
          <w:lang w:eastAsia="it-IT"/>
          <w14:ligatures w14:val="none"/>
        </w:rPr>
        <w:t xml:space="preserve">un modello di Food </w:t>
      </w:r>
      <w:proofErr w:type="spellStart"/>
      <w:r w:rsidRPr="00FE2E68">
        <w:rPr>
          <w:rFonts w:ascii="Metropolis" w:eastAsia="Times New Roman" w:hAnsi="Metropolis" w:cs="Arial"/>
          <w:b/>
          <w:kern w:val="0"/>
          <w:lang w:eastAsia="it-IT"/>
          <w14:ligatures w14:val="none"/>
        </w:rPr>
        <w:t>Factory</w:t>
      </w:r>
      <w:proofErr w:type="spellEnd"/>
      <w:r w:rsidRPr="00FE2E68">
        <w:rPr>
          <w:rFonts w:ascii="Metropolis" w:eastAsia="Times New Roman" w:hAnsi="Metropolis" w:cs="Arial"/>
          <w:b/>
          <w:kern w:val="0"/>
          <w:lang w:eastAsia="it-IT"/>
          <w14:ligatures w14:val="none"/>
        </w:rPr>
        <w:t xml:space="preserve"> 5.0</w:t>
      </w:r>
      <w:r w:rsidRPr="00873959">
        <w:rPr>
          <w:rFonts w:ascii="Metropolis" w:eastAsia="Times New Roman" w:hAnsi="Metropolis" w:cs="Arial"/>
          <w:kern w:val="0"/>
          <w:lang w:eastAsia="it-IT"/>
          <w14:ligatures w14:val="none"/>
        </w:rPr>
        <w:t xml:space="preserve">, in cui le tecnologie digitali, quali </w:t>
      </w:r>
      <w:r w:rsidRPr="00FE2E68">
        <w:rPr>
          <w:rFonts w:ascii="Metropolis" w:eastAsia="Times New Roman" w:hAnsi="Metropolis" w:cs="Arial"/>
          <w:b/>
          <w:kern w:val="0"/>
          <w:lang w:eastAsia="it-IT"/>
          <w14:ligatures w14:val="none"/>
        </w:rPr>
        <w:t>Industrial IoT (Internet of Things), VR (Virtual Reality) e Intelligenza Artificiale</w:t>
      </w:r>
      <w:r w:rsidRPr="00873959">
        <w:rPr>
          <w:rFonts w:ascii="Metropolis" w:eastAsia="Times New Roman" w:hAnsi="Metropolis" w:cs="Arial"/>
          <w:kern w:val="0"/>
          <w:lang w:eastAsia="it-IT"/>
          <w14:ligatures w14:val="none"/>
        </w:rPr>
        <w:t xml:space="preserve"> consentono di ottimizzare l’efficienza produttiva, semplificare le operazioni di manutenzione e formazione, rendere le produzioni più sostenibili e abilitare nuovi modelli di business post-vendita per i costruttori di macchine.</w:t>
      </w:r>
    </w:p>
    <w:p w:rsidR="00873959" w:rsidRPr="00873959" w:rsidRDefault="00873959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873959" w:rsidRPr="00873959" w:rsidRDefault="00873959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  <w:r w:rsidRPr="00873959">
        <w:rPr>
          <w:rFonts w:ascii="Metropolis" w:eastAsia="Times New Roman" w:hAnsi="Metropolis" w:cs="Arial"/>
          <w:kern w:val="0"/>
          <w:lang w:eastAsia="it-IT"/>
          <w14:ligatures w14:val="none"/>
        </w:rPr>
        <w:t>Monitora</w:t>
      </w:r>
      <w:r w:rsidR="00FE2E68">
        <w:rPr>
          <w:rFonts w:ascii="Metropolis" w:eastAsia="Times New Roman" w:hAnsi="Metropolis" w:cs="Arial"/>
          <w:kern w:val="0"/>
          <w:lang w:eastAsia="it-IT"/>
          <w14:ligatures w14:val="none"/>
        </w:rPr>
        <w:t>re</w:t>
      </w:r>
      <w:r w:rsidRPr="00873959">
        <w:rPr>
          <w:rFonts w:ascii="Metropolis" w:eastAsia="Times New Roman" w:hAnsi="Metropolis" w:cs="Arial"/>
          <w:kern w:val="0"/>
          <w:lang w:eastAsia="it-IT"/>
          <w14:ligatures w14:val="none"/>
        </w:rPr>
        <w:t xml:space="preserve"> l'efficienza delle macchine connesse e individua eventuali colli di bottiglia accedendo ai dati operativi in tempo reale. Esegui</w:t>
      </w:r>
      <w:r w:rsidR="00FE2E68">
        <w:rPr>
          <w:rFonts w:ascii="Metropolis" w:eastAsia="Times New Roman" w:hAnsi="Metropolis" w:cs="Arial"/>
          <w:kern w:val="0"/>
          <w:lang w:eastAsia="it-IT"/>
          <w14:ligatures w14:val="none"/>
        </w:rPr>
        <w:t>re</w:t>
      </w:r>
      <w:r w:rsidRPr="00873959">
        <w:rPr>
          <w:rFonts w:ascii="Metropolis" w:eastAsia="Times New Roman" w:hAnsi="Metropolis" w:cs="Arial"/>
          <w:kern w:val="0"/>
          <w:lang w:eastAsia="it-IT"/>
          <w14:ligatures w14:val="none"/>
        </w:rPr>
        <w:t xml:space="preserve"> operazioni di manutenzione e formazione in realtà virtuale. Ordina</w:t>
      </w:r>
      <w:r w:rsidR="00FE2E68">
        <w:rPr>
          <w:rFonts w:ascii="Metropolis" w:eastAsia="Times New Roman" w:hAnsi="Metropolis" w:cs="Arial"/>
          <w:kern w:val="0"/>
          <w:lang w:eastAsia="it-IT"/>
          <w14:ligatures w14:val="none"/>
        </w:rPr>
        <w:t>re</w:t>
      </w:r>
      <w:r w:rsidRPr="00873959">
        <w:rPr>
          <w:rFonts w:ascii="Metropolis" w:eastAsia="Times New Roman" w:hAnsi="Metropolis" w:cs="Arial"/>
          <w:kern w:val="0"/>
          <w:lang w:eastAsia="it-IT"/>
          <w14:ligatures w14:val="none"/>
        </w:rPr>
        <w:t xml:space="preserve"> i pezzi di ricambio direttamente dal catalogo interattivo 3D della macchina. Conosc</w:t>
      </w:r>
      <w:r w:rsidR="00FE2E68">
        <w:rPr>
          <w:rFonts w:ascii="Metropolis" w:eastAsia="Times New Roman" w:hAnsi="Metropolis" w:cs="Arial"/>
          <w:kern w:val="0"/>
          <w:lang w:eastAsia="it-IT"/>
          <w14:ligatures w14:val="none"/>
        </w:rPr>
        <w:t>ere</w:t>
      </w:r>
      <w:r w:rsidRPr="00873959">
        <w:rPr>
          <w:rFonts w:ascii="Metropolis" w:eastAsia="Times New Roman" w:hAnsi="Metropolis" w:cs="Arial"/>
          <w:kern w:val="0"/>
          <w:lang w:eastAsia="it-IT"/>
          <w14:ligatures w14:val="none"/>
        </w:rPr>
        <w:t xml:space="preserve"> in qualunque momento i costi di produzione e i consumi energetici dei tuoi impianti.</w:t>
      </w:r>
      <w:r w:rsidR="00FE2E68">
        <w:rPr>
          <w:rFonts w:ascii="Metropolis" w:eastAsia="Times New Roman" w:hAnsi="Metropolis" w:cs="Arial"/>
          <w:kern w:val="0"/>
          <w:lang w:eastAsia="it-IT"/>
          <w14:ligatures w14:val="none"/>
        </w:rPr>
        <w:t xml:space="preserve"> Questo è un vero modello di Digital </w:t>
      </w:r>
      <w:proofErr w:type="spellStart"/>
      <w:r w:rsidR="00FE2E68">
        <w:rPr>
          <w:rFonts w:ascii="Metropolis" w:eastAsia="Times New Roman" w:hAnsi="Metropolis" w:cs="Arial"/>
          <w:kern w:val="0"/>
          <w:lang w:eastAsia="it-IT"/>
          <w14:ligatures w14:val="none"/>
        </w:rPr>
        <w:t>Factory</w:t>
      </w:r>
      <w:proofErr w:type="spellEnd"/>
      <w:r w:rsidR="00FE2E68">
        <w:rPr>
          <w:rFonts w:ascii="Metropolis" w:eastAsia="Times New Roman" w:hAnsi="Metropolis" w:cs="Arial"/>
          <w:kern w:val="0"/>
          <w:lang w:eastAsia="it-IT"/>
          <w14:ligatures w14:val="none"/>
        </w:rPr>
        <w:t>…</w:t>
      </w:r>
      <w:r w:rsidRPr="00873959">
        <w:rPr>
          <w:rFonts w:ascii="Metropolis" w:eastAsia="Times New Roman" w:hAnsi="Metropolis" w:cs="Arial"/>
          <w:kern w:val="0"/>
          <w:lang w:eastAsia="it-IT"/>
          <w14:ligatures w14:val="none"/>
        </w:rPr>
        <w:t xml:space="preserve"> </w:t>
      </w:r>
      <w:r w:rsidR="00FE2E68">
        <w:rPr>
          <w:rFonts w:ascii="Metropolis" w:eastAsia="Times New Roman" w:hAnsi="Metropolis" w:cs="Arial"/>
          <w:kern w:val="0"/>
          <w:lang w:eastAsia="it-IT"/>
          <w14:ligatures w14:val="none"/>
        </w:rPr>
        <w:t>m</w:t>
      </w:r>
      <w:r w:rsidRPr="00873959">
        <w:rPr>
          <w:rFonts w:ascii="Metropolis" w:eastAsia="Times New Roman" w:hAnsi="Metropolis" w:cs="Arial"/>
          <w:kern w:val="0"/>
          <w:lang w:eastAsia="it-IT"/>
          <w14:ligatures w14:val="none"/>
        </w:rPr>
        <w:t xml:space="preserve">a le sorprese non finiscono qui! </w:t>
      </w:r>
      <w:r w:rsidR="00FE2E68">
        <w:rPr>
          <w:rFonts w:ascii="Metropolis" w:eastAsia="Times New Roman" w:hAnsi="Metropolis" w:cs="Arial"/>
          <w:kern w:val="0"/>
          <w:lang w:eastAsia="it-IT"/>
          <w14:ligatures w14:val="none"/>
        </w:rPr>
        <w:t xml:space="preserve">In quest’area </w:t>
      </w:r>
      <w:proofErr w:type="spellStart"/>
      <w:r w:rsidR="00FE2E68">
        <w:rPr>
          <w:rFonts w:ascii="Metropolis" w:eastAsia="Times New Roman" w:hAnsi="Metropolis" w:cs="Arial"/>
          <w:kern w:val="0"/>
          <w:lang w:eastAsia="it-IT"/>
          <w14:ligatures w14:val="none"/>
        </w:rPr>
        <w:t>s</w:t>
      </w:r>
      <w:r w:rsidRPr="00873959">
        <w:rPr>
          <w:rFonts w:ascii="Metropolis" w:eastAsia="Times New Roman" w:hAnsi="Metropolis" w:cs="Arial"/>
          <w:kern w:val="0"/>
          <w:lang w:eastAsia="it-IT"/>
          <w14:ligatures w14:val="none"/>
        </w:rPr>
        <w:t>copri</w:t>
      </w:r>
      <w:r w:rsidR="00FE2E68">
        <w:rPr>
          <w:rFonts w:ascii="Metropolis" w:eastAsia="Times New Roman" w:hAnsi="Metropolis" w:cs="Arial"/>
          <w:kern w:val="0"/>
          <w:lang w:eastAsia="it-IT"/>
          <w14:ligatures w14:val="none"/>
        </w:rPr>
        <w:t>reml</w:t>
      </w:r>
      <w:proofErr w:type="spellEnd"/>
      <w:r w:rsidRPr="00873959">
        <w:rPr>
          <w:rFonts w:ascii="Metropolis" w:eastAsia="Times New Roman" w:hAnsi="Metropolis" w:cs="Arial"/>
          <w:kern w:val="0"/>
          <w:lang w:eastAsia="it-IT"/>
          <w14:ligatures w14:val="none"/>
        </w:rPr>
        <w:t xml:space="preserve"> come l'intelligenza artificiale cognitiva semplifica il </w:t>
      </w:r>
      <w:r w:rsidRPr="00FE2E68">
        <w:rPr>
          <w:rFonts w:ascii="Metropolis" w:eastAsia="Times New Roman" w:hAnsi="Metropolis" w:cs="Arial"/>
          <w:b/>
          <w:kern w:val="0"/>
          <w:lang w:eastAsia="it-IT"/>
          <w14:ligatures w14:val="none"/>
        </w:rPr>
        <w:t>supporto tecnico degli impianti e l’accesso alla conoscenza aziendale, grazie ad un assistente virtuale basato su Chat-GPT</w:t>
      </w:r>
      <w:r w:rsidRPr="00873959">
        <w:rPr>
          <w:rFonts w:ascii="Metropolis" w:eastAsia="Times New Roman" w:hAnsi="Metropolis" w:cs="Arial"/>
          <w:kern w:val="0"/>
          <w:lang w:eastAsia="it-IT"/>
          <w14:ligatures w14:val="none"/>
        </w:rPr>
        <w:t>.</w:t>
      </w:r>
    </w:p>
    <w:p w:rsidR="00873959" w:rsidRPr="00873959" w:rsidRDefault="00873959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873959" w:rsidRPr="00873959" w:rsidRDefault="00873959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  <w:r w:rsidRPr="00873959">
        <w:rPr>
          <w:rFonts w:ascii="Metropolis" w:eastAsia="Times New Roman" w:hAnsi="Metropolis" w:cs="Arial"/>
          <w:kern w:val="0"/>
          <w:lang w:eastAsia="it-IT"/>
          <w14:ligatures w14:val="none"/>
        </w:rPr>
        <w:t xml:space="preserve">La Food </w:t>
      </w:r>
      <w:proofErr w:type="spellStart"/>
      <w:r w:rsidRPr="00873959">
        <w:rPr>
          <w:rFonts w:ascii="Metropolis" w:eastAsia="Times New Roman" w:hAnsi="Metropolis" w:cs="Arial"/>
          <w:kern w:val="0"/>
          <w:lang w:eastAsia="it-IT"/>
          <w14:ligatures w14:val="none"/>
        </w:rPr>
        <w:t>Factory</w:t>
      </w:r>
      <w:proofErr w:type="spellEnd"/>
      <w:r w:rsidRPr="00873959">
        <w:rPr>
          <w:rFonts w:ascii="Metropolis" w:eastAsia="Times New Roman" w:hAnsi="Metropolis" w:cs="Arial"/>
          <w:kern w:val="0"/>
          <w:lang w:eastAsia="it-IT"/>
          <w14:ligatures w14:val="none"/>
        </w:rPr>
        <w:t xml:space="preserve"> 5.0 sarà basata sulla tecnologia di </w:t>
      </w:r>
      <w:r w:rsidRPr="00FE2E68">
        <w:rPr>
          <w:rFonts w:ascii="Metropolis" w:eastAsia="Times New Roman" w:hAnsi="Metropolis" w:cs="Arial"/>
          <w:b/>
          <w:kern w:val="0"/>
          <w:lang w:eastAsia="it-IT"/>
          <w14:ligatures w14:val="none"/>
        </w:rPr>
        <w:t>40Factory</w:t>
      </w:r>
      <w:r w:rsidRPr="00873959">
        <w:rPr>
          <w:rFonts w:ascii="Metropolis" w:eastAsia="Times New Roman" w:hAnsi="Metropolis" w:cs="Arial"/>
          <w:kern w:val="0"/>
          <w:lang w:eastAsia="it-IT"/>
          <w14:ligatures w14:val="none"/>
        </w:rPr>
        <w:t xml:space="preserve">; in particolare le soluzioni Industrial IoT MAT e MAT XR By </w:t>
      </w:r>
      <w:proofErr w:type="spellStart"/>
      <w:r w:rsidRPr="00873959">
        <w:rPr>
          <w:rFonts w:ascii="Metropolis" w:eastAsia="Times New Roman" w:hAnsi="Metropolis" w:cs="Arial"/>
          <w:kern w:val="0"/>
          <w:lang w:eastAsia="it-IT"/>
          <w14:ligatures w14:val="none"/>
        </w:rPr>
        <w:t>Linkersys</w:t>
      </w:r>
      <w:proofErr w:type="spellEnd"/>
      <w:r w:rsidRPr="00873959">
        <w:rPr>
          <w:rFonts w:ascii="Metropolis" w:eastAsia="Times New Roman" w:hAnsi="Metropolis" w:cs="Arial"/>
          <w:kern w:val="0"/>
          <w:lang w:eastAsia="it-IT"/>
          <w14:ligatures w14:val="none"/>
        </w:rPr>
        <w:t>, insieme all'assistente virtuale WILSON.AI saranno collegate alle macchine degli espositori aderenti all’iniziativa, che hanno già intrapreso un vincente percorso di digitalizzazione della propria offerta.</w:t>
      </w:r>
    </w:p>
    <w:p w:rsidR="00873959" w:rsidRPr="00873959" w:rsidRDefault="00873959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873959" w:rsidRPr="00873959" w:rsidRDefault="00873959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  <w:r w:rsidRPr="00873959">
        <w:rPr>
          <w:rFonts w:ascii="Metropolis" w:eastAsia="Times New Roman" w:hAnsi="Metropolis" w:cs="Arial"/>
          <w:kern w:val="0"/>
          <w:lang w:eastAsia="it-IT"/>
          <w14:ligatures w14:val="none"/>
        </w:rPr>
        <w:t xml:space="preserve">L’obiettivo è mostrare come </w:t>
      </w:r>
      <w:r w:rsidRPr="00FE2E68">
        <w:rPr>
          <w:rFonts w:ascii="Metropolis" w:eastAsia="Times New Roman" w:hAnsi="Metropolis" w:cs="Arial"/>
          <w:b/>
          <w:kern w:val="0"/>
          <w:lang w:eastAsia="it-IT"/>
          <w14:ligatures w14:val="none"/>
        </w:rPr>
        <w:t>una corretta integrazione delle nuove tecnologie digitali</w:t>
      </w:r>
      <w:r w:rsidRPr="00873959">
        <w:rPr>
          <w:rFonts w:ascii="Metropolis" w:eastAsia="Times New Roman" w:hAnsi="Metropolis" w:cs="Arial"/>
          <w:kern w:val="0"/>
          <w:lang w:eastAsia="it-IT"/>
          <w14:ligatures w14:val="none"/>
        </w:rPr>
        <w:t xml:space="preserve"> in una logica collaborativa di ecosistema, </w:t>
      </w:r>
      <w:r w:rsidRPr="00FE2E68">
        <w:rPr>
          <w:rFonts w:ascii="Metropolis" w:eastAsia="Times New Roman" w:hAnsi="Metropolis" w:cs="Arial"/>
          <w:b/>
          <w:kern w:val="0"/>
          <w:lang w:eastAsia="it-IT"/>
          <w14:ligatures w14:val="none"/>
        </w:rPr>
        <w:t xml:space="preserve">introduce notevoli vantaggi </w:t>
      </w:r>
      <w:r w:rsidRPr="00873959">
        <w:rPr>
          <w:rFonts w:ascii="Metropolis" w:eastAsia="Times New Roman" w:hAnsi="Metropolis" w:cs="Arial"/>
          <w:kern w:val="0"/>
          <w:lang w:eastAsia="it-IT"/>
          <w14:ligatures w14:val="none"/>
        </w:rPr>
        <w:t>sia alle aziende costruttrici di impianti, che possono espandere la loro offerta di servizi e migliorare il rapporto con i clienti finali, sia agli utilizzatori degli impianti stessi, che possono aumentare notevolmente la loro efficienza operativa e ottimizzare i costi di gestione degli asset.</w:t>
      </w:r>
    </w:p>
    <w:p w:rsidR="00873959" w:rsidRPr="00873959" w:rsidRDefault="00873959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E2E68" w:rsidRDefault="00FE2E68">
      <w:pPr>
        <w:rPr>
          <w:rFonts w:ascii="Metropolis" w:hAnsi="Metropolis"/>
          <w:b/>
          <w:sz w:val="32"/>
          <w:lang w:val="en-US"/>
        </w:rPr>
      </w:pPr>
      <w:r>
        <w:rPr>
          <w:rFonts w:ascii="Metropolis" w:hAnsi="Metropolis"/>
          <w:b/>
          <w:sz w:val="32"/>
          <w:lang w:val="en-US"/>
        </w:rPr>
        <w:br w:type="page"/>
      </w:r>
    </w:p>
    <w:p w:rsidR="005A5005" w:rsidRPr="006574B0" w:rsidRDefault="005A5005" w:rsidP="005A5005">
      <w:pPr>
        <w:jc w:val="center"/>
        <w:rPr>
          <w:rFonts w:ascii="Metropolis" w:hAnsi="Metropolis"/>
          <w:b/>
          <w:sz w:val="32"/>
          <w:lang w:val="en-US"/>
        </w:rPr>
      </w:pPr>
      <w:proofErr w:type="spellStart"/>
      <w:r w:rsidRPr="006574B0">
        <w:rPr>
          <w:rFonts w:ascii="Metropolis" w:hAnsi="Metropolis"/>
          <w:b/>
          <w:sz w:val="32"/>
          <w:lang w:val="en-US"/>
        </w:rPr>
        <w:lastRenderedPageBreak/>
        <w:t>Cibus</w:t>
      </w:r>
      <w:proofErr w:type="spellEnd"/>
      <w:r w:rsidRPr="006574B0">
        <w:rPr>
          <w:rFonts w:ascii="Metropolis" w:hAnsi="Metropolis"/>
          <w:b/>
          <w:sz w:val="32"/>
          <w:lang w:val="en-US"/>
        </w:rPr>
        <w:t xml:space="preserve"> Tec Industry e Demo</w:t>
      </w:r>
    </w:p>
    <w:p w:rsidR="005A5005" w:rsidRPr="006574B0" w:rsidRDefault="005A5005" w:rsidP="005A5005">
      <w:pPr>
        <w:jc w:val="both"/>
        <w:rPr>
          <w:rFonts w:ascii="Metropolis" w:hAnsi="Metropolis"/>
        </w:rPr>
      </w:pPr>
    </w:p>
    <w:p w:rsidR="005A5005" w:rsidRPr="00C81BA5" w:rsidRDefault="005A5005" w:rsidP="005A5005">
      <w:pPr>
        <w:jc w:val="both"/>
        <w:rPr>
          <w:rFonts w:ascii="Metropolis" w:hAnsi="Metropolis"/>
          <w:i/>
        </w:rPr>
      </w:pPr>
      <w:r w:rsidRPr="00C81BA5">
        <w:rPr>
          <w:rFonts w:ascii="Metropolis" w:hAnsi="Metropolis"/>
          <w:i/>
        </w:rPr>
        <w:t xml:space="preserve">Già dal 2011, </w:t>
      </w:r>
      <w:proofErr w:type="spellStart"/>
      <w:r w:rsidRPr="00C81BA5">
        <w:rPr>
          <w:rFonts w:ascii="Metropolis" w:hAnsi="Metropolis"/>
          <w:i/>
        </w:rPr>
        <w:t>Cibus</w:t>
      </w:r>
      <w:proofErr w:type="spellEnd"/>
      <w:r w:rsidRPr="00C81BA5">
        <w:rPr>
          <w:rFonts w:ascii="Metropolis" w:hAnsi="Metropolis"/>
          <w:i/>
        </w:rPr>
        <w:t xml:space="preserve"> </w:t>
      </w:r>
      <w:proofErr w:type="spellStart"/>
      <w:r w:rsidRPr="00C81BA5">
        <w:rPr>
          <w:rFonts w:ascii="Metropolis" w:hAnsi="Metropolis"/>
          <w:i/>
        </w:rPr>
        <w:t>Tec</w:t>
      </w:r>
      <w:proofErr w:type="spellEnd"/>
      <w:r w:rsidRPr="00C81BA5">
        <w:rPr>
          <w:rFonts w:ascii="Metropolis" w:hAnsi="Metropolis"/>
          <w:i/>
        </w:rPr>
        <w:t xml:space="preserve"> si è proposta come la prima manifestazione del settore Food Tech capace di arricchire l’offerta espositiva con un’esperienza innovativa: l’esposizione di linee di produzione dimostrative in funzione. Il progetto, intitolato </w:t>
      </w:r>
      <w:proofErr w:type="spellStart"/>
      <w:r w:rsidRPr="00C81BA5">
        <w:rPr>
          <w:rFonts w:ascii="Metropolis" w:hAnsi="Metropolis"/>
          <w:i/>
        </w:rPr>
        <w:t>Cibus</w:t>
      </w:r>
      <w:proofErr w:type="spellEnd"/>
      <w:r w:rsidRPr="00C81BA5">
        <w:rPr>
          <w:rFonts w:ascii="Metropolis" w:hAnsi="Metropolis"/>
          <w:i/>
        </w:rPr>
        <w:t xml:space="preserve"> </w:t>
      </w:r>
      <w:proofErr w:type="spellStart"/>
      <w:r w:rsidRPr="00C81BA5">
        <w:rPr>
          <w:rFonts w:ascii="Metropolis" w:hAnsi="Metropolis"/>
          <w:i/>
        </w:rPr>
        <w:t>Tec</w:t>
      </w:r>
      <w:proofErr w:type="spellEnd"/>
      <w:r w:rsidRPr="00C81BA5">
        <w:rPr>
          <w:rFonts w:ascii="Metropolis" w:hAnsi="Metropolis"/>
          <w:i/>
        </w:rPr>
        <w:t xml:space="preserve"> </w:t>
      </w:r>
      <w:proofErr w:type="spellStart"/>
      <w:r w:rsidRPr="00C81BA5">
        <w:rPr>
          <w:rFonts w:ascii="Metropolis" w:hAnsi="Metropolis"/>
          <w:i/>
        </w:rPr>
        <w:t>Industry</w:t>
      </w:r>
      <w:proofErr w:type="spellEnd"/>
      <w:r w:rsidRPr="00C81BA5">
        <w:rPr>
          <w:rFonts w:ascii="Metropolis" w:hAnsi="Metropolis"/>
          <w:i/>
        </w:rPr>
        <w:t xml:space="preserve">, grazie alla collaborazione di un numero sempre crescente di partner tecnologici, ci ha consentito di ricreare diverse linee altamente automatizzate e realmente funzionanti che mostrano alcune fasi topiche di lavorazione e confezionamento di prodotti alimentari. </w:t>
      </w:r>
    </w:p>
    <w:p w:rsidR="005A5005" w:rsidRDefault="005A5005" w:rsidP="005A5005">
      <w:pPr>
        <w:jc w:val="both"/>
        <w:rPr>
          <w:rFonts w:ascii="Metropolis" w:hAnsi="Metropolis"/>
        </w:rPr>
      </w:pPr>
    </w:p>
    <w:p w:rsidR="005A5005" w:rsidRPr="006574B0" w:rsidRDefault="005A5005" w:rsidP="005A5005">
      <w:pPr>
        <w:jc w:val="both"/>
        <w:rPr>
          <w:rFonts w:ascii="Metropolis" w:hAnsi="Metropolis"/>
        </w:rPr>
      </w:pPr>
      <w:r>
        <w:rPr>
          <w:rFonts w:ascii="Metropolis" w:hAnsi="Metropolis"/>
        </w:rPr>
        <w:t xml:space="preserve">Quest’anno in fiera: </w:t>
      </w:r>
    </w:p>
    <w:p w:rsidR="005A5005" w:rsidRDefault="005A5005" w:rsidP="005A5005">
      <w:pPr>
        <w:jc w:val="both"/>
        <w:rPr>
          <w:rFonts w:ascii="Metropolis" w:hAnsi="Metropolis"/>
        </w:rPr>
      </w:pPr>
    </w:p>
    <w:p w:rsidR="005A5005" w:rsidRDefault="005A5005" w:rsidP="005A5005">
      <w:pPr>
        <w:jc w:val="both"/>
        <w:rPr>
          <w:rFonts w:ascii="Metropolis" w:hAnsi="Metropolis"/>
          <w:b/>
          <w:i/>
        </w:rPr>
      </w:pPr>
      <w:r w:rsidRPr="00C81BA5">
        <w:rPr>
          <w:rFonts w:ascii="Metropolis" w:hAnsi="Metropolis"/>
          <w:b/>
          <w:i/>
        </w:rPr>
        <w:t xml:space="preserve">LINEA DOYPACK </w:t>
      </w:r>
    </w:p>
    <w:p w:rsidR="005A5005" w:rsidRPr="00C81BA5" w:rsidRDefault="005A5005" w:rsidP="005A5005">
      <w:pPr>
        <w:jc w:val="both"/>
        <w:rPr>
          <w:rFonts w:ascii="Metropolis" w:hAnsi="Metropolis"/>
          <w:b/>
          <w:i/>
          <w:sz w:val="20"/>
        </w:rPr>
      </w:pPr>
      <w:r w:rsidRPr="00C81BA5">
        <w:rPr>
          <w:rFonts w:ascii="Metropolis" w:hAnsi="Metropolis"/>
          <w:sz w:val="20"/>
        </w:rPr>
        <w:t xml:space="preserve">Orari delle dimostrazioni: 11.00 - 12.00 - 15.00 </w:t>
      </w:r>
    </w:p>
    <w:p w:rsidR="005A5005" w:rsidRPr="006574B0" w:rsidRDefault="005A5005" w:rsidP="005A5005">
      <w:pPr>
        <w:jc w:val="both"/>
        <w:rPr>
          <w:rFonts w:ascii="Metropolis" w:hAnsi="Metropolis"/>
        </w:rPr>
      </w:pPr>
      <w:r w:rsidRPr="006574B0">
        <w:rPr>
          <w:rFonts w:ascii="Metropolis" w:hAnsi="Metropolis"/>
        </w:rPr>
        <w:t xml:space="preserve"> </w:t>
      </w:r>
    </w:p>
    <w:p w:rsidR="005A5005" w:rsidRPr="00C81BA5" w:rsidRDefault="005A5005" w:rsidP="005A5005">
      <w:pPr>
        <w:jc w:val="both"/>
        <w:rPr>
          <w:rFonts w:ascii="Metropolis" w:eastAsiaTheme="minorEastAsia" w:hAnsi="Metropolis"/>
          <w:kern w:val="12"/>
          <w:szCs w:val="20"/>
        </w:rPr>
      </w:pPr>
      <w:r w:rsidRPr="00C81BA5">
        <w:rPr>
          <w:rFonts w:ascii="Metropolis" w:eastAsiaTheme="minorEastAsia" w:hAnsi="Metropolis"/>
          <w:kern w:val="12"/>
          <w:szCs w:val="20"/>
        </w:rPr>
        <w:t>Questa linea va a ricreare il</w:t>
      </w:r>
      <w:r w:rsidRPr="00C81BA5">
        <w:rPr>
          <w:rFonts w:ascii="Metropolis" w:eastAsiaTheme="minorEastAsia" w:hAnsi="Metropolis"/>
          <w:bCs/>
          <w:kern w:val="12"/>
          <w:szCs w:val="20"/>
        </w:rPr>
        <w:t xml:space="preserve"> </w:t>
      </w:r>
      <w:r w:rsidRPr="00C81BA5">
        <w:rPr>
          <w:rFonts w:ascii="Metropolis" w:eastAsiaTheme="minorEastAsia" w:hAnsi="Metropolis"/>
          <w:b/>
          <w:kern w:val="12"/>
          <w:szCs w:val="20"/>
        </w:rPr>
        <w:t xml:space="preserve">confezionamento di prodotti in sacchetti “salva prodotto” </w:t>
      </w:r>
      <w:proofErr w:type="spellStart"/>
      <w:r w:rsidRPr="00C81BA5">
        <w:rPr>
          <w:rFonts w:ascii="Metropolis" w:eastAsiaTheme="minorEastAsia" w:hAnsi="Metropolis"/>
          <w:b/>
          <w:kern w:val="12"/>
          <w:szCs w:val="20"/>
        </w:rPr>
        <w:t>Doypack</w:t>
      </w:r>
      <w:proofErr w:type="spellEnd"/>
      <w:r w:rsidRPr="00C81BA5">
        <w:rPr>
          <w:rFonts w:ascii="Metropolis" w:eastAsiaTheme="minorEastAsia" w:hAnsi="Metropolis"/>
          <w:kern w:val="12"/>
          <w:szCs w:val="20"/>
        </w:rPr>
        <w:t xml:space="preserve">, applicato alle caramelle (ma il processo è estremamente versatile). Un aspiratore trasporta il confetto fino alla pesatrice a 10 teste, che corregge eventualmente la dose di prodotto da inserire in confezione. La confezionatrice presenta sia un caricatore buste con </w:t>
      </w:r>
      <w:proofErr w:type="spellStart"/>
      <w:r w:rsidRPr="00C81BA5">
        <w:rPr>
          <w:rFonts w:ascii="Metropolis" w:eastAsiaTheme="minorEastAsia" w:hAnsi="Metropolis"/>
          <w:kern w:val="12"/>
          <w:szCs w:val="20"/>
        </w:rPr>
        <w:t>pick&amp;place</w:t>
      </w:r>
      <w:proofErr w:type="spellEnd"/>
      <w:r w:rsidRPr="00C81BA5">
        <w:rPr>
          <w:rFonts w:ascii="Metropolis" w:eastAsiaTheme="minorEastAsia" w:hAnsi="Metropolis"/>
          <w:kern w:val="12"/>
          <w:szCs w:val="20"/>
        </w:rPr>
        <w:t xml:space="preserve"> servoassistito, sia un sistema di scarto delle confezioni non aperte o mal posizionate. Integra la linea un miscelatore di gas elettronico in comunicazione diretta con la macchina, che riduce al minimo i consumi. A questo punto, le confezioni passano attraverso un sistema di controllo in linea della tenuta della saldatura, a garanzia della sicurezza alimentare e della qualità del prodotto finale.</w:t>
      </w:r>
    </w:p>
    <w:p w:rsidR="005A5005" w:rsidRPr="006574B0" w:rsidRDefault="005A5005" w:rsidP="005A5005">
      <w:pPr>
        <w:jc w:val="both"/>
        <w:rPr>
          <w:rFonts w:ascii="Metropolis" w:hAnsi="Metropolis"/>
        </w:rPr>
      </w:pPr>
    </w:p>
    <w:p w:rsidR="005A5005" w:rsidRPr="00C81BA5" w:rsidRDefault="005A5005" w:rsidP="005A5005">
      <w:pPr>
        <w:jc w:val="both"/>
        <w:rPr>
          <w:rFonts w:ascii="Metropolis" w:hAnsi="Metropolis"/>
          <w:b/>
          <w:i/>
        </w:rPr>
      </w:pPr>
      <w:r w:rsidRPr="00C81BA5">
        <w:rPr>
          <w:rFonts w:ascii="Metropolis" w:hAnsi="Metropolis"/>
          <w:b/>
          <w:i/>
        </w:rPr>
        <w:t xml:space="preserve">LINEA FORMAGGIO </w:t>
      </w:r>
    </w:p>
    <w:p w:rsidR="005A5005" w:rsidRPr="00C81BA5" w:rsidRDefault="005A5005" w:rsidP="005A5005">
      <w:pPr>
        <w:jc w:val="both"/>
        <w:rPr>
          <w:rFonts w:ascii="Metropolis" w:hAnsi="Metropolis"/>
          <w:sz w:val="20"/>
        </w:rPr>
      </w:pPr>
      <w:r w:rsidRPr="00C81BA5">
        <w:rPr>
          <w:rFonts w:ascii="Metropolis" w:hAnsi="Metropolis"/>
          <w:sz w:val="20"/>
        </w:rPr>
        <w:t xml:space="preserve">Orari delle dimostrazioni: 11.15 - 12.15 - 15.15 </w:t>
      </w:r>
    </w:p>
    <w:p w:rsidR="005A5005" w:rsidRPr="006574B0" w:rsidRDefault="005A5005" w:rsidP="005A5005">
      <w:pPr>
        <w:jc w:val="both"/>
        <w:rPr>
          <w:rFonts w:ascii="Metropolis" w:hAnsi="Metropolis"/>
        </w:rPr>
      </w:pPr>
      <w:r w:rsidRPr="006574B0">
        <w:rPr>
          <w:rFonts w:ascii="Metropolis" w:hAnsi="Metropolis"/>
        </w:rPr>
        <w:t xml:space="preserve"> </w:t>
      </w:r>
    </w:p>
    <w:p w:rsidR="005A5005" w:rsidRPr="006574B0" w:rsidRDefault="005A5005" w:rsidP="005A5005">
      <w:pPr>
        <w:jc w:val="both"/>
        <w:rPr>
          <w:rFonts w:ascii="Metropolis" w:hAnsi="Metropolis"/>
        </w:rPr>
      </w:pPr>
      <w:r w:rsidRPr="00C81BA5">
        <w:rPr>
          <w:rFonts w:ascii="Metropolis" w:hAnsi="Metropolis"/>
        </w:rPr>
        <w:t xml:space="preserve">Una seconda linea </w:t>
      </w:r>
      <w:r>
        <w:rPr>
          <w:rFonts w:ascii="Metropolis" w:hAnsi="Metropolis"/>
        </w:rPr>
        <w:t xml:space="preserve">ripropone </w:t>
      </w:r>
      <w:r w:rsidRPr="00C81BA5">
        <w:rPr>
          <w:rFonts w:ascii="Metropolis" w:hAnsi="Metropolis"/>
        </w:rPr>
        <w:t xml:space="preserve">i </w:t>
      </w:r>
      <w:r w:rsidRPr="00C81BA5">
        <w:rPr>
          <w:rFonts w:ascii="Metropolis" w:hAnsi="Metropolis"/>
          <w:b/>
        </w:rPr>
        <w:t xml:space="preserve">processi di </w:t>
      </w:r>
      <w:proofErr w:type="spellStart"/>
      <w:r w:rsidRPr="00C81BA5">
        <w:rPr>
          <w:rFonts w:ascii="Metropolis" w:hAnsi="Metropolis"/>
          <w:b/>
        </w:rPr>
        <w:t>porzionatura</w:t>
      </w:r>
      <w:proofErr w:type="spellEnd"/>
      <w:r w:rsidRPr="00C81BA5">
        <w:rPr>
          <w:rFonts w:ascii="Metropolis" w:hAnsi="Metropolis"/>
          <w:b/>
        </w:rPr>
        <w:t xml:space="preserve"> e confezionamento di formaggio a pasta dura e semidura</w:t>
      </w:r>
      <w:r w:rsidRPr="00C81BA5">
        <w:rPr>
          <w:rFonts w:ascii="Metropolis" w:hAnsi="Metropolis"/>
        </w:rPr>
        <w:t xml:space="preserve">. Il primo step è il taglio, operazione che può essere condotta con diametri ed altezze diverse, ottenendo prodotti a geometria fissa oppure a peso calibrato. Il formaggio </w:t>
      </w:r>
      <w:proofErr w:type="spellStart"/>
      <w:r w:rsidRPr="00C81BA5">
        <w:rPr>
          <w:rFonts w:ascii="Metropolis" w:hAnsi="Metropolis"/>
        </w:rPr>
        <w:t>porzionato</w:t>
      </w:r>
      <w:proofErr w:type="spellEnd"/>
      <w:r w:rsidRPr="00C81BA5">
        <w:rPr>
          <w:rFonts w:ascii="Metropolis" w:hAnsi="Metropolis"/>
        </w:rPr>
        <w:t xml:space="preserve"> giunge tramite un sistema di trasporto al controllo qualità, che si svolge in 2D e 3D, analizzando il prodotto sia dimensionalmente, sia cosmeticamente. Due robot antropomorfi lo manipolano, posizionandolo su altrettante macchine demandate al confezionamento, rispettivamente in MAP (con successivo passaggio per la peso-prezzatura automatica) e in </w:t>
      </w:r>
      <w:proofErr w:type="spellStart"/>
      <w:r w:rsidRPr="00C81BA5">
        <w:rPr>
          <w:rFonts w:ascii="Metropolis" w:hAnsi="Metropolis"/>
        </w:rPr>
        <w:t>Skin</w:t>
      </w:r>
      <w:proofErr w:type="spellEnd"/>
      <w:r w:rsidRPr="00C81BA5">
        <w:rPr>
          <w:rFonts w:ascii="Metropolis" w:hAnsi="Metropolis"/>
        </w:rPr>
        <w:t xml:space="preserve"> su cartoncino (con transito attraverso un sistema combinato a raggi x e una selezionatrice ponderale per l’individuazione di corpi estranei pericolosi). Anche il tema della sicurezza sul lavoro entra in gioco in questa linea, grazie ad apposite protezioni in acciaio inox, a salvaguardia delle attività svolte dall’operatore umano.</w:t>
      </w:r>
    </w:p>
    <w:p w:rsidR="005A5005" w:rsidRDefault="005A5005" w:rsidP="005A5005">
      <w:pPr>
        <w:jc w:val="both"/>
        <w:rPr>
          <w:rFonts w:ascii="Metropolis" w:hAnsi="Metropolis"/>
        </w:rPr>
      </w:pPr>
    </w:p>
    <w:p w:rsidR="005A5005" w:rsidRPr="00C81BA5" w:rsidRDefault="005A5005" w:rsidP="005A5005">
      <w:pPr>
        <w:jc w:val="both"/>
        <w:rPr>
          <w:rFonts w:ascii="Metropolis" w:hAnsi="Metropolis"/>
          <w:b/>
          <w:i/>
        </w:rPr>
      </w:pPr>
      <w:r w:rsidRPr="00C81BA5">
        <w:rPr>
          <w:rFonts w:ascii="Metropolis" w:hAnsi="Metropolis"/>
          <w:b/>
          <w:i/>
        </w:rPr>
        <w:t xml:space="preserve">LINEA PINSA </w:t>
      </w:r>
    </w:p>
    <w:p w:rsidR="005A5005" w:rsidRPr="00C81BA5" w:rsidRDefault="005A5005" w:rsidP="005A5005">
      <w:pPr>
        <w:jc w:val="both"/>
        <w:rPr>
          <w:rFonts w:ascii="Metropolis" w:hAnsi="Metropolis"/>
          <w:sz w:val="20"/>
        </w:rPr>
      </w:pPr>
      <w:r w:rsidRPr="00C81BA5">
        <w:rPr>
          <w:rFonts w:ascii="Metropolis" w:hAnsi="Metropolis"/>
          <w:sz w:val="20"/>
        </w:rPr>
        <w:t xml:space="preserve">Orari delle dimostrazioni: 11.30 - 12.30 - 15.30 </w:t>
      </w:r>
    </w:p>
    <w:p w:rsidR="005A5005" w:rsidRPr="006574B0" w:rsidRDefault="005A5005" w:rsidP="005A5005">
      <w:pPr>
        <w:jc w:val="both"/>
        <w:rPr>
          <w:rFonts w:ascii="Metropolis" w:hAnsi="Metropolis"/>
        </w:rPr>
      </w:pPr>
      <w:r w:rsidRPr="006574B0">
        <w:rPr>
          <w:rFonts w:ascii="Metropolis" w:hAnsi="Metropolis"/>
        </w:rPr>
        <w:t xml:space="preserve"> </w:t>
      </w:r>
    </w:p>
    <w:p w:rsidR="005A5005" w:rsidRDefault="005A5005" w:rsidP="005A5005">
      <w:pPr>
        <w:jc w:val="both"/>
        <w:rPr>
          <w:rFonts w:ascii="Calibri" w:hAnsi="Calibri" w:cs="Calibri"/>
        </w:rPr>
      </w:pPr>
      <w:r>
        <w:rPr>
          <w:rFonts w:ascii="Metropolis" w:eastAsiaTheme="minorEastAsia" w:hAnsi="Metropolis"/>
          <w:bCs/>
          <w:kern w:val="12"/>
        </w:rPr>
        <w:t xml:space="preserve">Questa linea è </w:t>
      </w:r>
      <w:r w:rsidRPr="00C81BA5">
        <w:rPr>
          <w:rFonts w:ascii="Metropolis" w:eastAsiaTheme="minorEastAsia" w:hAnsi="Metropolis"/>
          <w:bCs/>
          <w:kern w:val="12"/>
        </w:rPr>
        <w:t xml:space="preserve">dedicata a un prodotto da forno della tradizione italiana che ha vissuto negli ultimi anni un incredibile boom, dapprima nel canale Fuori Casa e poi nella distribuzione organizzata, </w:t>
      </w:r>
      <w:r w:rsidRPr="00C81BA5">
        <w:rPr>
          <w:rFonts w:ascii="Metropolis" w:eastAsiaTheme="minorEastAsia" w:hAnsi="Metropolis"/>
          <w:bCs/>
          <w:kern w:val="12"/>
        </w:rPr>
        <w:lastRenderedPageBreak/>
        <w:t xml:space="preserve">continuando a riscuotere successo anche all’estero: la </w:t>
      </w:r>
      <w:proofErr w:type="spellStart"/>
      <w:r w:rsidRPr="00C81BA5">
        <w:rPr>
          <w:rFonts w:ascii="Metropolis" w:eastAsiaTheme="minorEastAsia" w:hAnsi="Metropolis"/>
          <w:bCs/>
          <w:kern w:val="12"/>
        </w:rPr>
        <w:t>pinsa</w:t>
      </w:r>
      <w:proofErr w:type="spellEnd"/>
      <w:r w:rsidRPr="00C81BA5">
        <w:rPr>
          <w:rFonts w:ascii="Metropolis" w:eastAsiaTheme="minorEastAsia" w:hAnsi="Metropolis"/>
          <w:bCs/>
          <w:kern w:val="12"/>
        </w:rPr>
        <w:t xml:space="preserve">. </w:t>
      </w:r>
      <w:r w:rsidRPr="00C81BA5">
        <w:rPr>
          <w:rFonts w:ascii="Metropolis" w:hAnsi="Metropolis" w:cs="Arial"/>
        </w:rPr>
        <w:t xml:space="preserve">I processi di impasto, formatura e confezionamento del prodotto finito sono orientati all’obiettivo di ottimizzare la produzione, evitando residui e sfridi, oltre a garantire un’estrema precisione di peso. La linea lavora l’impasto con grande delicatezza, così da preservare la consistenza soffice della </w:t>
      </w:r>
      <w:proofErr w:type="spellStart"/>
      <w:r w:rsidRPr="00C81BA5">
        <w:rPr>
          <w:rFonts w:ascii="Metropolis" w:hAnsi="Metropolis" w:cs="Arial"/>
        </w:rPr>
        <w:t>pinsa</w:t>
      </w:r>
      <w:proofErr w:type="spellEnd"/>
      <w:r w:rsidRPr="00C81BA5">
        <w:rPr>
          <w:rFonts w:ascii="Metropolis" w:hAnsi="Metropolis" w:cs="Arial"/>
        </w:rPr>
        <w:t xml:space="preserve"> nascosta sotto la sua tipica crosta esterna croccante. Dopo la cottura (che in fiera è simulata), il prodotto è pronto al passaggio in flow-pack, in confezione ermetica a tre saldature. Appositi metal detector scongiurano la presenza di contaminanti metallici accidentalmente finiti sul prodotto. La linea si conclude con gli ultimi due step: un sistema di controllo per le produzioni a peso fisso (in grado di arrivare a cadenza di 240 confezioni al minuto) e l’etichettatura.</w:t>
      </w:r>
      <w:r w:rsidRPr="00C81BA5">
        <w:rPr>
          <w:rFonts w:ascii="Calibri" w:hAnsi="Calibri" w:cs="Calibri"/>
        </w:rPr>
        <w:t> </w:t>
      </w:r>
    </w:p>
    <w:p w:rsidR="00CF678C" w:rsidRDefault="00CF678C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5A5005" w:rsidRDefault="005A5005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5A5005" w:rsidRDefault="005A5005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5A5005" w:rsidRDefault="005A5005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5A5005" w:rsidRDefault="005A5005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5A5005" w:rsidRDefault="005A5005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5A5005" w:rsidRDefault="005A5005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5A5005" w:rsidRDefault="005A5005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5A5005" w:rsidRDefault="005A5005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5A5005" w:rsidRDefault="005A5005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5A5005" w:rsidRDefault="005A5005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5A5005" w:rsidRDefault="005A5005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5A5005" w:rsidRDefault="005A5005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5A5005" w:rsidRDefault="005A5005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5A5005" w:rsidRDefault="005A5005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5A5005" w:rsidRDefault="005A5005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5A5005" w:rsidRDefault="005A5005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5A5005" w:rsidRDefault="005A5005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5A5005" w:rsidRDefault="005A5005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5A5005" w:rsidRDefault="005A5005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5A5005" w:rsidRDefault="005A5005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5A5005" w:rsidRDefault="005A5005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5A5005" w:rsidRDefault="005A5005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5A5005" w:rsidRDefault="005A5005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5A5005" w:rsidRDefault="005A5005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5A5005" w:rsidRDefault="005A5005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5A5005" w:rsidRDefault="005A5005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5A5005" w:rsidRDefault="005A5005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5A5005" w:rsidRDefault="005A5005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5A5005" w:rsidRDefault="005A5005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5A5005" w:rsidRDefault="005A5005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5A5005" w:rsidRDefault="005A5005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5A5005" w:rsidRDefault="005A5005" w:rsidP="005A5005">
      <w:pPr>
        <w:jc w:val="center"/>
        <w:rPr>
          <w:rFonts w:ascii="Metropolis" w:hAnsi="Metropolis"/>
          <w:b/>
          <w:sz w:val="32"/>
        </w:rPr>
      </w:pPr>
    </w:p>
    <w:p w:rsidR="005A5005" w:rsidRPr="00B80955" w:rsidRDefault="005A5005" w:rsidP="005A5005">
      <w:pPr>
        <w:jc w:val="center"/>
        <w:rPr>
          <w:rFonts w:ascii="Metropolis" w:hAnsi="Metropolis"/>
          <w:b/>
          <w:sz w:val="32"/>
        </w:rPr>
      </w:pPr>
      <w:proofErr w:type="spellStart"/>
      <w:r>
        <w:rPr>
          <w:rFonts w:ascii="Metropolis" w:hAnsi="Metropolis"/>
          <w:b/>
          <w:sz w:val="32"/>
        </w:rPr>
        <w:lastRenderedPageBreak/>
        <w:t>LabWorld</w:t>
      </w:r>
      <w:proofErr w:type="spellEnd"/>
      <w:r>
        <w:rPr>
          <w:rFonts w:ascii="Metropolis" w:hAnsi="Metropolis"/>
          <w:b/>
          <w:sz w:val="32"/>
        </w:rPr>
        <w:t xml:space="preserve"> Arena</w:t>
      </w:r>
    </w:p>
    <w:p w:rsidR="005A5005" w:rsidRPr="00B80955" w:rsidRDefault="005A5005" w:rsidP="005A5005">
      <w:pPr>
        <w:jc w:val="both"/>
        <w:rPr>
          <w:rFonts w:ascii="Metropolis" w:hAnsi="Metropolis"/>
        </w:rPr>
      </w:pPr>
    </w:p>
    <w:p w:rsidR="005A5005" w:rsidRPr="00D17F90" w:rsidRDefault="005A5005" w:rsidP="005A5005">
      <w:pPr>
        <w:jc w:val="both"/>
        <w:rPr>
          <w:rFonts w:ascii="Metropolis" w:eastAsia="Times New Roman" w:hAnsi="Metropolis" w:cs="Arial"/>
          <w:kern w:val="0"/>
          <w:lang w:val="en-US" w:eastAsia="it-IT"/>
          <w14:ligatures w14:val="none"/>
        </w:rPr>
      </w:pPr>
      <w:r w:rsidRPr="008C7389">
        <w:rPr>
          <w:rFonts w:ascii="Metropolis" w:eastAsia="Times New Roman" w:hAnsi="Metropolis" w:cs="Arial"/>
          <w:kern w:val="0"/>
          <w:lang w:eastAsia="it-IT"/>
          <w14:ligatures w14:val="none"/>
        </w:rPr>
        <w:t>Un</w:t>
      </w:r>
      <w:r>
        <w:rPr>
          <w:rFonts w:ascii="Metropolis" w:eastAsia="Times New Roman" w:hAnsi="Metropolis" w:cs="Arial"/>
          <w:kern w:val="0"/>
          <w:lang w:eastAsia="it-IT"/>
          <w14:ligatures w14:val="none"/>
        </w:rPr>
        <w:t xml:space="preserve">a quattro giorni di eventi, a metà strada tra </w:t>
      </w:r>
      <w:r w:rsidRPr="008C7389">
        <w:rPr>
          <w:rFonts w:ascii="Metropolis" w:eastAsia="Times New Roman" w:hAnsi="Metropolis" w:cs="Arial"/>
          <w:b/>
          <w:kern w:val="0"/>
          <w:lang w:eastAsia="it-IT"/>
          <w14:ligatures w14:val="none"/>
        </w:rPr>
        <w:t>divulgazione</w:t>
      </w:r>
      <w:r>
        <w:rPr>
          <w:rFonts w:ascii="Metropolis" w:eastAsia="Times New Roman" w:hAnsi="Metropolis" w:cs="Arial"/>
          <w:kern w:val="0"/>
          <w:lang w:eastAsia="it-IT"/>
          <w14:ligatures w14:val="none"/>
        </w:rPr>
        <w:t xml:space="preserve"> e </w:t>
      </w:r>
      <w:r w:rsidRPr="008C7389">
        <w:rPr>
          <w:rFonts w:ascii="Metropolis" w:eastAsia="Times New Roman" w:hAnsi="Metropolis" w:cs="Arial"/>
          <w:b/>
          <w:kern w:val="0"/>
          <w:lang w:eastAsia="it-IT"/>
          <w14:ligatures w14:val="none"/>
        </w:rPr>
        <w:t>dimostrazione</w:t>
      </w:r>
      <w:r>
        <w:rPr>
          <w:rFonts w:ascii="Metropolis" w:eastAsia="Times New Roman" w:hAnsi="Metropolis" w:cs="Arial"/>
          <w:kern w:val="0"/>
          <w:lang w:eastAsia="it-IT"/>
          <w14:ligatures w14:val="none"/>
        </w:rPr>
        <w:t xml:space="preserve"> sul mondo dell’analisi di laboratorio: d</w:t>
      </w:r>
      <w:r w:rsidRPr="008C7389">
        <w:rPr>
          <w:rFonts w:ascii="Metropolis" w:eastAsia="Times New Roman" w:hAnsi="Metropolis" w:cs="Arial"/>
          <w:kern w:val="0"/>
          <w:lang w:eastAsia="it-IT"/>
          <w14:ligatures w14:val="none"/>
        </w:rPr>
        <w:t xml:space="preserve">al 24 al 27 ottobre </w:t>
      </w:r>
      <w:proofErr w:type="spellStart"/>
      <w:r>
        <w:rPr>
          <w:rFonts w:ascii="Metropolis" w:eastAsia="Times New Roman" w:hAnsi="Metropolis" w:cs="Arial"/>
          <w:kern w:val="0"/>
          <w:lang w:eastAsia="it-IT"/>
          <w14:ligatures w14:val="none"/>
        </w:rPr>
        <w:t>Cibus</w:t>
      </w:r>
      <w:proofErr w:type="spellEnd"/>
      <w:r>
        <w:rPr>
          <w:rFonts w:ascii="Metropolis" w:eastAsia="Times New Roman" w:hAnsi="Metropolis" w:cs="Arial"/>
          <w:kern w:val="0"/>
          <w:lang w:eastAsia="it-IT"/>
          <w14:ligatures w14:val="none"/>
        </w:rPr>
        <w:t xml:space="preserve"> </w:t>
      </w:r>
      <w:proofErr w:type="spellStart"/>
      <w:r>
        <w:rPr>
          <w:rFonts w:ascii="Metropolis" w:eastAsia="Times New Roman" w:hAnsi="Metropolis" w:cs="Arial"/>
          <w:kern w:val="0"/>
          <w:lang w:eastAsia="it-IT"/>
          <w14:ligatures w14:val="none"/>
        </w:rPr>
        <w:t>Tec</w:t>
      </w:r>
      <w:proofErr w:type="spellEnd"/>
      <w:r w:rsidRPr="008C7389">
        <w:rPr>
          <w:rFonts w:ascii="Metropolis" w:eastAsia="Times New Roman" w:hAnsi="Metropolis" w:cs="Arial"/>
          <w:kern w:val="0"/>
          <w:lang w:eastAsia="it-IT"/>
          <w14:ligatures w14:val="none"/>
        </w:rPr>
        <w:t xml:space="preserve"> </w:t>
      </w:r>
      <w:r>
        <w:rPr>
          <w:rFonts w:ascii="Metropolis" w:eastAsia="Times New Roman" w:hAnsi="Metropolis" w:cs="Arial"/>
          <w:kern w:val="0"/>
          <w:lang w:eastAsia="it-IT"/>
          <w14:ligatures w14:val="none"/>
        </w:rPr>
        <w:t>ospita</w:t>
      </w:r>
      <w:r w:rsidRPr="008C7389">
        <w:rPr>
          <w:rFonts w:ascii="Metropolis" w:eastAsia="Times New Roman" w:hAnsi="Metropolis" w:cs="Arial"/>
          <w:kern w:val="0"/>
          <w:lang w:eastAsia="it-IT"/>
          <w14:ligatures w14:val="none"/>
        </w:rPr>
        <w:t xml:space="preserve"> un’area speciale dedicata </w:t>
      </w:r>
      <w:r w:rsidRPr="008C7389">
        <w:rPr>
          <w:rFonts w:ascii="Metropolis" w:eastAsia="Times New Roman" w:hAnsi="Metropolis" w:cs="Arial"/>
          <w:b/>
          <w:kern w:val="0"/>
          <w:lang w:eastAsia="it-IT"/>
          <w14:ligatures w14:val="none"/>
        </w:rPr>
        <w:t xml:space="preserve">a tecniche, strumentazioni e grandi temi </w:t>
      </w:r>
      <w:r>
        <w:rPr>
          <w:rFonts w:ascii="Metropolis" w:eastAsia="Times New Roman" w:hAnsi="Metropolis" w:cs="Arial"/>
          <w:b/>
          <w:kern w:val="0"/>
          <w:lang w:eastAsia="it-IT"/>
          <w14:ligatures w14:val="none"/>
        </w:rPr>
        <w:t>legati al</w:t>
      </w:r>
      <w:r w:rsidRPr="008C7389">
        <w:rPr>
          <w:rFonts w:ascii="Metropolis" w:eastAsia="Times New Roman" w:hAnsi="Metropolis" w:cs="Arial"/>
          <w:b/>
          <w:kern w:val="0"/>
          <w:lang w:eastAsia="it-IT"/>
          <w14:ligatures w14:val="none"/>
        </w:rPr>
        <w:t>l’analisi alimentare</w:t>
      </w:r>
      <w:r>
        <w:rPr>
          <w:rFonts w:ascii="Metropolis" w:eastAsia="Times New Roman" w:hAnsi="Metropolis" w:cs="Arial"/>
          <w:kern w:val="0"/>
          <w:lang w:eastAsia="it-IT"/>
          <w14:ligatures w14:val="none"/>
        </w:rPr>
        <w:t xml:space="preserve">, la </w:t>
      </w:r>
      <w:proofErr w:type="spellStart"/>
      <w:r w:rsidRPr="008C7389">
        <w:rPr>
          <w:rFonts w:ascii="Metropolis" w:eastAsia="Times New Roman" w:hAnsi="Metropolis" w:cs="Arial"/>
          <w:b/>
          <w:kern w:val="0"/>
          <w:lang w:eastAsia="it-IT"/>
          <w14:ligatures w14:val="none"/>
        </w:rPr>
        <w:t>LabWorld</w:t>
      </w:r>
      <w:proofErr w:type="spellEnd"/>
      <w:r w:rsidRPr="008C7389">
        <w:rPr>
          <w:rFonts w:ascii="Metropolis" w:eastAsia="Times New Roman" w:hAnsi="Metropolis" w:cs="Arial"/>
          <w:b/>
          <w:kern w:val="0"/>
          <w:lang w:eastAsia="it-IT"/>
          <w14:ligatures w14:val="none"/>
        </w:rPr>
        <w:t xml:space="preserve"> Arena (Padiglione 5 – Area F 072)</w:t>
      </w:r>
      <w:r>
        <w:rPr>
          <w:rFonts w:ascii="Calibri" w:eastAsia="Times New Roman" w:hAnsi="Calibri" w:cs="Calibri"/>
          <w:kern w:val="0"/>
          <w:lang w:eastAsia="it-IT"/>
          <w14:ligatures w14:val="none"/>
        </w:rPr>
        <w:t>.</w:t>
      </w:r>
      <w:r>
        <w:rPr>
          <w:rFonts w:ascii="Metropolis" w:eastAsia="Times New Roman" w:hAnsi="Metropolis" w:cs="Arial"/>
          <w:kern w:val="0"/>
          <w:lang w:eastAsia="it-IT"/>
          <w14:ligatures w14:val="none"/>
        </w:rPr>
        <w:t xml:space="preserve"> Un ricco programma permetterà di vedere da vicino la </w:t>
      </w:r>
      <w:r w:rsidRPr="008C7389">
        <w:rPr>
          <w:rFonts w:ascii="Metropolis" w:eastAsia="Times New Roman" w:hAnsi="Metropolis" w:cs="Arial"/>
          <w:kern w:val="0"/>
          <w:lang w:eastAsia="it-IT"/>
          <w14:ligatures w14:val="none"/>
        </w:rPr>
        <w:t>strumentazione più innovativa</w:t>
      </w:r>
      <w:r>
        <w:rPr>
          <w:rFonts w:ascii="Metropolis" w:eastAsia="Times New Roman" w:hAnsi="Metropolis" w:cs="Arial"/>
          <w:kern w:val="0"/>
          <w:lang w:eastAsia="it-IT"/>
          <w14:ligatures w14:val="none"/>
        </w:rPr>
        <w:t xml:space="preserve">, scoprire </w:t>
      </w:r>
      <w:r w:rsidRPr="008C7389">
        <w:rPr>
          <w:rFonts w:ascii="Metropolis" w:eastAsia="Times New Roman" w:hAnsi="Metropolis" w:cs="Arial"/>
          <w:kern w:val="0"/>
          <w:lang w:eastAsia="it-IT"/>
          <w14:ligatures w14:val="none"/>
        </w:rPr>
        <w:t>le tecniche analitiche</w:t>
      </w:r>
      <w:r>
        <w:rPr>
          <w:rFonts w:ascii="Metropolis" w:eastAsia="Times New Roman" w:hAnsi="Metropolis" w:cs="Arial"/>
          <w:kern w:val="0"/>
          <w:lang w:eastAsia="it-IT"/>
          <w14:ligatures w14:val="none"/>
        </w:rPr>
        <w:t xml:space="preserve"> d’avanguardia</w:t>
      </w:r>
      <w:r w:rsidRPr="008C7389">
        <w:rPr>
          <w:rFonts w:ascii="Metropolis" w:eastAsia="Times New Roman" w:hAnsi="Metropolis" w:cs="Arial"/>
          <w:kern w:val="0"/>
          <w:lang w:eastAsia="it-IT"/>
          <w14:ligatures w14:val="none"/>
        </w:rPr>
        <w:t xml:space="preserve"> e </w:t>
      </w:r>
      <w:r>
        <w:rPr>
          <w:rFonts w:ascii="Metropolis" w:eastAsia="Times New Roman" w:hAnsi="Metropolis" w:cs="Arial"/>
          <w:kern w:val="0"/>
          <w:lang w:eastAsia="it-IT"/>
          <w14:ligatures w14:val="none"/>
        </w:rPr>
        <w:t>conoscere</w:t>
      </w:r>
      <w:r w:rsidRPr="008C7389">
        <w:rPr>
          <w:rFonts w:ascii="Metropolis" w:eastAsia="Times New Roman" w:hAnsi="Metropolis" w:cs="Arial"/>
          <w:kern w:val="0"/>
          <w:lang w:eastAsia="it-IT"/>
          <w14:ligatures w14:val="none"/>
        </w:rPr>
        <w:t xml:space="preserve"> </w:t>
      </w:r>
      <w:r>
        <w:rPr>
          <w:rFonts w:ascii="Metropolis" w:eastAsia="Times New Roman" w:hAnsi="Metropolis" w:cs="Arial"/>
          <w:kern w:val="0"/>
          <w:lang w:eastAsia="it-IT"/>
          <w14:ligatures w14:val="none"/>
        </w:rPr>
        <w:t>l’offerta innovativa de</w:t>
      </w:r>
      <w:r w:rsidRPr="008C7389">
        <w:rPr>
          <w:rFonts w:ascii="Metropolis" w:eastAsia="Times New Roman" w:hAnsi="Metropolis" w:cs="Arial"/>
          <w:kern w:val="0"/>
          <w:lang w:eastAsia="it-IT"/>
          <w14:ligatures w14:val="none"/>
        </w:rPr>
        <w:t>i fornitori di strumentazione presenti nell’area.</w:t>
      </w:r>
    </w:p>
    <w:p w:rsidR="005A5005" w:rsidRDefault="005A5005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Pr="00B80955" w:rsidRDefault="00FA2B1B" w:rsidP="00FA2B1B">
      <w:pPr>
        <w:jc w:val="center"/>
        <w:rPr>
          <w:rFonts w:ascii="Metropolis" w:hAnsi="Metropolis"/>
          <w:b/>
          <w:sz w:val="32"/>
        </w:rPr>
      </w:pPr>
      <w:r w:rsidRPr="00B80955">
        <w:rPr>
          <w:rFonts w:ascii="Metropolis" w:hAnsi="Metropolis"/>
          <w:b/>
          <w:sz w:val="32"/>
        </w:rPr>
        <w:lastRenderedPageBreak/>
        <w:t>Area Start Up</w:t>
      </w:r>
    </w:p>
    <w:p w:rsidR="00FA2B1B" w:rsidRPr="00B80955" w:rsidRDefault="00FA2B1B" w:rsidP="00FA2B1B">
      <w:pPr>
        <w:jc w:val="both"/>
        <w:rPr>
          <w:rFonts w:ascii="Metropolis" w:hAnsi="Metropolis"/>
        </w:rPr>
      </w:pPr>
    </w:p>
    <w:p w:rsidR="00FA2B1B" w:rsidRDefault="00FA2B1B" w:rsidP="00FA2B1B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  <w:r w:rsidRPr="00B80955">
        <w:rPr>
          <w:rFonts w:ascii="Metropolis" w:eastAsia="Times New Roman" w:hAnsi="Metropolis" w:cs="Arial"/>
          <w:kern w:val="0"/>
          <w:lang w:eastAsia="it-IT"/>
          <w14:ligatures w14:val="none"/>
        </w:rPr>
        <w:t>I</w:t>
      </w:r>
      <w:r>
        <w:rPr>
          <w:rFonts w:ascii="Metropolis" w:eastAsia="Times New Roman" w:hAnsi="Metropolis" w:cs="Arial"/>
          <w:kern w:val="0"/>
          <w:lang w:eastAsia="it-IT"/>
          <w14:ligatures w14:val="none"/>
        </w:rPr>
        <w:t>n quest’area sono raccolti i</w:t>
      </w:r>
      <w:r w:rsidRPr="00B80955">
        <w:rPr>
          <w:rFonts w:ascii="Metropolis" w:eastAsia="Times New Roman" w:hAnsi="Metropolis" w:cs="Arial"/>
          <w:kern w:val="0"/>
          <w:lang w:eastAsia="it-IT"/>
          <w14:ligatures w14:val="none"/>
        </w:rPr>
        <w:t xml:space="preserve"> progetti innovativi </w:t>
      </w:r>
      <w:r>
        <w:rPr>
          <w:rFonts w:ascii="Metropolis" w:eastAsia="Times New Roman" w:hAnsi="Metropolis" w:cs="Arial"/>
          <w:kern w:val="0"/>
          <w:lang w:eastAsia="it-IT"/>
          <w14:ligatures w14:val="none"/>
        </w:rPr>
        <w:t>destinati a</w:t>
      </w:r>
      <w:r w:rsidRPr="00B80955">
        <w:rPr>
          <w:rFonts w:ascii="Metropolis" w:eastAsia="Times New Roman" w:hAnsi="Metropolis" w:cs="Arial"/>
          <w:kern w:val="0"/>
          <w:lang w:eastAsia="it-IT"/>
          <w14:ligatures w14:val="none"/>
        </w:rPr>
        <w:t xml:space="preserve"> cambi</w:t>
      </w:r>
      <w:r>
        <w:rPr>
          <w:rFonts w:ascii="Metropolis" w:eastAsia="Times New Roman" w:hAnsi="Metropolis" w:cs="Arial"/>
          <w:kern w:val="0"/>
          <w:lang w:eastAsia="it-IT"/>
          <w14:ligatures w14:val="none"/>
        </w:rPr>
        <w:t>are le regole del gioco</w:t>
      </w:r>
      <w:r w:rsidRPr="00B80955">
        <w:rPr>
          <w:rFonts w:ascii="Metropolis" w:eastAsia="Times New Roman" w:hAnsi="Metropolis" w:cs="Arial"/>
          <w:kern w:val="0"/>
          <w:lang w:eastAsia="it-IT"/>
          <w14:ligatures w14:val="none"/>
        </w:rPr>
        <w:t xml:space="preserve"> </w:t>
      </w:r>
      <w:r>
        <w:rPr>
          <w:rFonts w:ascii="Metropolis" w:eastAsia="Times New Roman" w:hAnsi="Metropolis" w:cs="Arial"/>
          <w:kern w:val="0"/>
          <w:lang w:eastAsia="it-IT"/>
          <w14:ligatures w14:val="none"/>
        </w:rPr>
        <w:t>n</w:t>
      </w:r>
      <w:r w:rsidRPr="00B80955">
        <w:rPr>
          <w:rFonts w:ascii="Metropolis" w:eastAsia="Times New Roman" w:hAnsi="Metropolis" w:cs="Arial"/>
          <w:kern w:val="0"/>
          <w:lang w:eastAsia="it-IT"/>
          <w14:ligatures w14:val="none"/>
        </w:rPr>
        <w:t>el settore food &amp; beverage</w:t>
      </w:r>
      <w:r>
        <w:rPr>
          <w:rFonts w:ascii="Metropolis" w:eastAsia="Times New Roman" w:hAnsi="Metropolis" w:cs="Arial"/>
          <w:kern w:val="0"/>
          <w:lang w:eastAsia="it-IT"/>
          <w14:ligatures w14:val="none"/>
        </w:rPr>
        <w:t xml:space="preserve">. </w:t>
      </w:r>
      <w:r w:rsidRPr="00B80955">
        <w:rPr>
          <w:rFonts w:ascii="Metropolis" w:eastAsia="Times New Roman" w:hAnsi="Metropolis" w:cs="Arial"/>
          <w:kern w:val="0"/>
          <w:lang w:eastAsia="it-IT"/>
          <w14:ligatures w14:val="none"/>
        </w:rPr>
        <w:t>Molti dei più promettenti progetti di ricerca e sviluppo sono</w:t>
      </w:r>
      <w:r>
        <w:rPr>
          <w:rFonts w:ascii="Metropolis" w:eastAsia="Times New Roman" w:hAnsi="Metropolis" w:cs="Arial"/>
          <w:kern w:val="0"/>
          <w:lang w:eastAsia="it-IT"/>
          <w14:ligatures w14:val="none"/>
        </w:rPr>
        <w:t>, infatti,</w:t>
      </w:r>
      <w:r w:rsidRPr="00B80955">
        <w:rPr>
          <w:rFonts w:ascii="Metropolis" w:eastAsia="Times New Roman" w:hAnsi="Metropolis" w:cs="Arial"/>
          <w:kern w:val="0"/>
          <w:lang w:eastAsia="it-IT"/>
          <w14:ligatures w14:val="none"/>
        </w:rPr>
        <w:t xml:space="preserve"> in mano a </w:t>
      </w:r>
      <w:r w:rsidRPr="00B80955">
        <w:rPr>
          <w:rFonts w:ascii="Metropolis" w:eastAsia="Times New Roman" w:hAnsi="Metropolis" w:cs="Arial"/>
          <w:b/>
          <w:kern w:val="0"/>
          <w:lang w:eastAsia="it-IT"/>
          <w14:ligatures w14:val="none"/>
        </w:rPr>
        <w:t>start up altamente innovative</w:t>
      </w:r>
      <w:r w:rsidRPr="00B80955">
        <w:rPr>
          <w:rFonts w:ascii="Metropolis" w:eastAsia="Times New Roman" w:hAnsi="Metropolis" w:cs="Arial"/>
          <w:kern w:val="0"/>
          <w:lang w:eastAsia="it-IT"/>
          <w14:ligatures w14:val="none"/>
        </w:rPr>
        <w:t xml:space="preserve">, che cercano di fornire soluzioni creative e tecnologicamente avanzate per rispondere alle nuove sfide. Insieme ai nostri Partner, </w:t>
      </w:r>
      <w:r w:rsidRPr="00B80955">
        <w:rPr>
          <w:rFonts w:ascii="Metropolis" w:eastAsia="Times New Roman" w:hAnsi="Metropolis" w:cs="Arial"/>
          <w:b/>
          <w:kern w:val="0"/>
          <w:lang w:eastAsia="it-IT"/>
          <w14:ligatures w14:val="none"/>
        </w:rPr>
        <w:t xml:space="preserve">Le Village by </w:t>
      </w:r>
      <w:proofErr w:type="spellStart"/>
      <w:r w:rsidRPr="00B80955">
        <w:rPr>
          <w:rFonts w:ascii="Metropolis" w:eastAsia="Times New Roman" w:hAnsi="Metropolis" w:cs="Arial"/>
          <w:b/>
          <w:kern w:val="0"/>
          <w:lang w:eastAsia="it-IT"/>
          <w14:ligatures w14:val="none"/>
        </w:rPr>
        <w:t>Crédit</w:t>
      </w:r>
      <w:proofErr w:type="spellEnd"/>
      <w:r w:rsidRPr="00B80955">
        <w:rPr>
          <w:rFonts w:ascii="Metropolis" w:eastAsia="Times New Roman" w:hAnsi="Metropolis" w:cs="Arial"/>
          <w:b/>
          <w:kern w:val="0"/>
          <w:lang w:eastAsia="it-IT"/>
          <w14:ligatures w14:val="none"/>
        </w:rPr>
        <w:t xml:space="preserve"> Agricole</w:t>
      </w:r>
      <w:r w:rsidRPr="00B80955">
        <w:rPr>
          <w:rFonts w:ascii="Metropolis" w:eastAsia="Times New Roman" w:hAnsi="Metropolis" w:cs="Arial"/>
          <w:kern w:val="0"/>
          <w:lang w:eastAsia="it-IT"/>
          <w14:ligatures w14:val="none"/>
        </w:rPr>
        <w:t xml:space="preserve">, </w:t>
      </w:r>
      <w:proofErr w:type="spellStart"/>
      <w:r w:rsidRPr="00B80955">
        <w:rPr>
          <w:rFonts w:ascii="Metropolis" w:eastAsia="Times New Roman" w:hAnsi="Metropolis" w:cs="Arial"/>
          <w:b/>
          <w:kern w:val="0"/>
          <w:lang w:eastAsia="it-IT"/>
          <w14:ligatures w14:val="none"/>
        </w:rPr>
        <w:t>Eatable</w:t>
      </w:r>
      <w:proofErr w:type="spellEnd"/>
      <w:r w:rsidRPr="00B80955">
        <w:rPr>
          <w:rFonts w:ascii="Metropolis" w:eastAsia="Times New Roman" w:hAnsi="Metropolis" w:cs="Arial"/>
          <w:b/>
          <w:kern w:val="0"/>
          <w:lang w:eastAsia="it-IT"/>
          <w14:ligatures w14:val="none"/>
        </w:rPr>
        <w:t xml:space="preserve"> Adventures</w:t>
      </w:r>
      <w:r w:rsidRPr="00B80955">
        <w:rPr>
          <w:rFonts w:ascii="Metropolis" w:eastAsia="Times New Roman" w:hAnsi="Metropolis" w:cs="Arial"/>
          <w:kern w:val="0"/>
          <w:lang w:eastAsia="it-IT"/>
          <w14:ligatures w14:val="none"/>
        </w:rPr>
        <w:t xml:space="preserve"> e </w:t>
      </w:r>
      <w:r w:rsidRPr="00B80955">
        <w:rPr>
          <w:rFonts w:ascii="Metropolis" w:eastAsia="Times New Roman" w:hAnsi="Metropolis" w:cs="Arial"/>
          <w:b/>
          <w:kern w:val="0"/>
          <w:lang w:eastAsia="it-IT"/>
          <w14:ligatures w14:val="none"/>
        </w:rPr>
        <w:t>ICE-Agenzia</w:t>
      </w:r>
      <w:r w:rsidRPr="00B80955">
        <w:rPr>
          <w:rFonts w:ascii="Metropolis" w:eastAsia="Times New Roman" w:hAnsi="Metropolis" w:cs="Arial"/>
          <w:kern w:val="0"/>
          <w:lang w:eastAsia="it-IT"/>
          <w14:ligatures w14:val="none"/>
        </w:rPr>
        <w:t>, abbiamo selezion</w:t>
      </w:r>
      <w:r>
        <w:rPr>
          <w:rFonts w:ascii="Metropolis" w:eastAsia="Times New Roman" w:hAnsi="Metropolis" w:cs="Arial"/>
          <w:kern w:val="0"/>
          <w:lang w:eastAsia="it-IT"/>
          <w14:ligatures w14:val="none"/>
        </w:rPr>
        <w:t>ato</w:t>
      </w:r>
      <w:r w:rsidRPr="00B80955">
        <w:rPr>
          <w:rFonts w:ascii="Metropolis" w:eastAsia="Times New Roman" w:hAnsi="Metropolis" w:cs="Arial"/>
          <w:kern w:val="0"/>
          <w:lang w:eastAsia="it-IT"/>
          <w14:ligatures w14:val="none"/>
        </w:rPr>
        <w:t xml:space="preserve"> le migliori start</w:t>
      </w:r>
      <w:r>
        <w:rPr>
          <w:rFonts w:ascii="Metropolis" w:eastAsia="Times New Roman" w:hAnsi="Metropolis" w:cs="Arial"/>
          <w:kern w:val="0"/>
          <w:lang w:eastAsia="it-IT"/>
          <w14:ligatures w14:val="none"/>
        </w:rPr>
        <w:t xml:space="preserve"> </w:t>
      </w:r>
      <w:r w:rsidRPr="00B80955">
        <w:rPr>
          <w:rFonts w:ascii="Metropolis" w:eastAsia="Times New Roman" w:hAnsi="Metropolis" w:cs="Arial"/>
          <w:kern w:val="0"/>
          <w:lang w:eastAsia="it-IT"/>
          <w14:ligatures w14:val="none"/>
        </w:rPr>
        <w:t xml:space="preserve">up per promuovere l'innovazione </w:t>
      </w:r>
      <w:r>
        <w:rPr>
          <w:rFonts w:ascii="Metropolis" w:eastAsia="Times New Roman" w:hAnsi="Metropolis" w:cs="Arial"/>
          <w:kern w:val="0"/>
          <w:lang w:eastAsia="it-IT"/>
          <w14:ligatures w14:val="none"/>
        </w:rPr>
        <w:t xml:space="preserve">e la digitalizzazione </w:t>
      </w:r>
      <w:r w:rsidRPr="00B80955">
        <w:rPr>
          <w:rFonts w:ascii="Metropolis" w:eastAsia="Times New Roman" w:hAnsi="Metropolis" w:cs="Arial"/>
          <w:kern w:val="0"/>
          <w:lang w:eastAsia="it-IT"/>
          <w14:ligatures w14:val="none"/>
        </w:rPr>
        <w:t>nel settore alimentare e delle bevande</w:t>
      </w:r>
      <w:r>
        <w:rPr>
          <w:rFonts w:ascii="Metropolis" w:eastAsia="Times New Roman" w:hAnsi="Metropolis" w:cs="Arial"/>
          <w:kern w:val="0"/>
          <w:lang w:eastAsia="it-IT"/>
          <w14:ligatures w14:val="none"/>
        </w:rPr>
        <w:t>:</w:t>
      </w:r>
    </w:p>
    <w:p w:rsidR="00FA2B1B" w:rsidRDefault="00FA2B1B" w:rsidP="00FA2B1B">
      <w:pPr>
        <w:jc w:val="both"/>
        <w:rPr>
          <w:rFonts w:ascii="Metropolis" w:hAnsi="Metropolis" w:cs="Calibri"/>
        </w:rPr>
      </w:pPr>
    </w:p>
    <w:p w:rsidR="00FA2B1B" w:rsidRPr="00574525" w:rsidRDefault="00FA2B1B" w:rsidP="00FA2B1B">
      <w:pPr>
        <w:pStyle w:val="Paragrafoelenco"/>
        <w:numPr>
          <w:ilvl w:val="0"/>
          <w:numId w:val="1"/>
        </w:numPr>
        <w:spacing w:line="360" w:lineRule="auto"/>
        <w:ind w:left="567" w:firstLine="0"/>
        <w:jc w:val="both"/>
        <w:rPr>
          <w:rFonts w:ascii="Metropolis" w:hAnsi="Metropolis" w:cs="Calibri"/>
        </w:rPr>
      </w:pPr>
      <w:r w:rsidRPr="00574525">
        <w:rPr>
          <w:rFonts w:ascii="Metropolis" w:hAnsi="Metropolis" w:cs="Calibri"/>
        </w:rPr>
        <w:t xml:space="preserve">3Bee </w:t>
      </w:r>
      <w:proofErr w:type="spellStart"/>
      <w:r w:rsidRPr="00574525">
        <w:rPr>
          <w:rFonts w:ascii="Metropolis" w:hAnsi="Metropolis" w:cs="Calibri"/>
        </w:rPr>
        <w:t>srl</w:t>
      </w:r>
      <w:proofErr w:type="spellEnd"/>
    </w:p>
    <w:p w:rsidR="00FA2B1B" w:rsidRPr="00574525" w:rsidRDefault="00FA2B1B" w:rsidP="00FA2B1B">
      <w:pPr>
        <w:pStyle w:val="Paragrafoelenco"/>
        <w:numPr>
          <w:ilvl w:val="0"/>
          <w:numId w:val="1"/>
        </w:numPr>
        <w:spacing w:line="360" w:lineRule="auto"/>
        <w:ind w:left="567" w:firstLine="0"/>
        <w:jc w:val="both"/>
        <w:rPr>
          <w:rFonts w:ascii="Metropolis" w:hAnsi="Metropolis" w:cs="Calibri"/>
        </w:rPr>
      </w:pPr>
      <w:proofErr w:type="spellStart"/>
      <w:r w:rsidRPr="00574525">
        <w:rPr>
          <w:rFonts w:ascii="Metropolis" w:hAnsi="Metropolis" w:cs="Calibri"/>
        </w:rPr>
        <w:t>Aizoon</w:t>
      </w:r>
      <w:proofErr w:type="spellEnd"/>
      <w:r w:rsidRPr="00574525">
        <w:rPr>
          <w:rFonts w:ascii="Metropolis" w:hAnsi="Metropolis" w:cs="Calibri"/>
        </w:rPr>
        <w:t xml:space="preserve"> Consulting </w:t>
      </w:r>
      <w:proofErr w:type="spellStart"/>
      <w:r w:rsidRPr="00574525">
        <w:rPr>
          <w:rFonts w:ascii="Metropolis" w:hAnsi="Metropolis" w:cs="Calibri"/>
        </w:rPr>
        <w:t>srl</w:t>
      </w:r>
      <w:proofErr w:type="spellEnd"/>
    </w:p>
    <w:p w:rsidR="00FA2B1B" w:rsidRPr="00574525" w:rsidRDefault="00FA2B1B" w:rsidP="00FA2B1B">
      <w:pPr>
        <w:pStyle w:val="Paragrafoelenco"/>
        <w:numPr>
          <w:ilvl w:val="0"/>
          <w:numId w:val="1"/>
        </w:numPr>
        <w:spacing w:line="360" w:lineRule="auto"/>
        <w:ind w:left="567" w:firstLine="0"/>
        <w:jc w:val="both"/>
        <w:rPr>
          <w:rFonts w:ascii="Metropolis" w:hAnsi="Metropolis" w:cs="Calibri"/>
        </w:rPr>
      </w:pPr>
      <w:proofErr w:type="spellStart"/>
      <w:r w:rsidRPr="00574525">
        <w:rPr>
          <w:rFonts w:ascii="Metropolis" w:hAnsi="Metropolis" w:cs="Calibri"/>
        </w:rPr>
        <w:t>Biorsaf</w:t>
      </w:r>
      <w:proofErr w:type="spellEnd"/>
      <w:r w:rsidRPr="00574525">
        <w:rPr>
          <w:rFonts w:ascii="Metropolis" w:hAnsi="Metropolis" w:cs="Calibri"/>
        </w:rPr>
        <w:t xml:space="preserve"> </w:t>
      </w:r>
      <w:proofErr w:type="spellStart"/>
      <w:r w:rsidRPr="00574525">
        <w:rPr>
          <w:rFonts w:ascii="Metropolis" w:hAnsi="Metropolis" w:cs="Calibri"/>
        </w:rPr>
        <w:t>srl</w:t>
      </w:r>
      <w:proofErr w:type="spellEnd"/>
      <w:r w:rsidRPr="00574525">
        <w:rPr>
          <w:rFonts w:ascii="Metropolis" w:hAnsi="Metropolis" w:cs="Calibri"/>
        </w:rPr>
        <w:t xml:space="preserve"> innovativa</w:t>
      </w:r>
    </w:p>
    <w:p w:rsidR="00FA2B1B" w:rsidRPr="00574525" w:rsidRDefault="00FA2B1B" w:rsidP="00FA2B1B">
      <w:pPr>
        <w:pStyle w:val="Paragrafoelenco"/>
        <w:numPr>
          <w:ilvl w:val="0"/>
          <w:numId w:val="1"/>
        </w:numPr>
        <w:spacing w:line="360" w:lineRule="auto"/>
        <w:ind w:left="567" w:firstLine="0"/>
        <w:jc w:val="both"/>
        <w:rPr>
          <w:rFonts w:ascii="Metropolis" w:hAnsi="Metropolis" w:cs="Calibri"/>
        </w:rPr>
      </w:pPr>
      <w:proofErr w:type="spellStart"/>
      <w:r w:rsidRPr="00574525">
        <w:rPr>
          <w:rFonts w:ascii="Metropolis" w:hAnsi="Metropolis" w:cs="Calibri"/>
        </w:rPr>
        <w:t>Byprotrade</w:t>
      </w:r>
      <w:proofErr w:type="spellEnd"/>
      <w:r w:rsidRPr="00574525">
        <w:rPr>
          <w:rFonts w:ascii="Metropolis" w:hAnsi="Metropolis" w:cs="Calibri"/>
        </w:rPr>
        <w:t xml:space="preserve"> </w:t>
      </w:r>
      <w:proofErr w:type="spellStart"/>
      <w:r w:rsidRPr="00574525">
        <w:rPr>
          <w:rFonts w:ascii="Metropolis" w:hAnsi="Metropolis" w:cs="Calibri"/>
        </w:rPr>
        <w:t>srl</w:t>
      </w:r>
      <w:proofErr w:type="spellEnd"/>
    </w:p>
    <w:p w:rsidR="00FA2B1B" w:rsidRPr="00574525" w:rsidRDefault="00FA2B1B" w:rsidP="00FA2B1B">
      <w:pPr>
        <w:pStyle w:val="Paragrafoelenco"/>
        <w:numPr>
          <w:ilvl w:val="0"/>
          <w:numId w:val="1"/>
        </w:numPr>
        <w:spacing w:line="360" w:lineRule="auto"/>
        <w:ind w:left="567" w:firstLine="0"/>
        <w:jc w:val="both"/>
        <w:rPr>
          <w:rFonts w:ascii="Metropolis" w:hAnsi="Metropolis" w:cs="Calibri"/>
        </w:rPr>
      </w:pPr>
      <w:proofErr w:type="spellStart"/>
      <w:r w:rsidRPr="00574525">
        <w:rPr>
          <w:rFonts w:ascii="Metropolis" w:hAnsi="Metropolis" w:cs="Calibri"/>
        </w:rPr>
        <w:t>Codyfarm</w:t>
      </w:r>
      <w:proofErr w:type="spellEnd"/>
      <w:r w:rsidRPr="00574525">
        <w:rPr>
          <w:rFonts w:ascii="Metropolis" w:hAnsi="Metropolis" w:cs="Calibri"/>
        </w:rPr>
        <w:t xml:space="preserve"> </w:t>
      </w:r>
      <w:proofErr w:type="spellStart"/>
      <w:r w:rsidRPr="00574525">
        <w:rPr>
          <w:rFonts w:ascii="Metropolis" w:hAnsi="Metropolis" w:cs="Calibri"/>
        </w:rPr>
        <w:t>s.r.l</w:t>
      </w:r>
      <w:proofErr w:type="spellEnd"/>
      <w:r w:rsidRPr="00574525">
        <w:rPr>
          <w:rFonts w:ascii="Metropolis" w:hAnsi="Metropolis" w:cs="Calibri"/>
        </w:rPr>
        <w:t xml:space="preserve"> semplificata</w:t>
      </w:r>
    </w:p>
    <w:p w:rsidR="00FA2B1B" w:rsidRPr="00574525" w:rsidRDefault="00FA2B1B" w:rsidP="00FA2B1B">
      <w:pPr>
        <w:pStyle w:val="Paragrafoelenco"/>
        <w:numPr>
          <w:ilvl w:val="0"/>
          <w:numId w:val="1"/>
        </w:numPr>
        <w:spacing w:line="360" w:lineRule="auto"/>
        <w:ind w:left="567" w:firstLine="0"/>
        <w:jc w:val="both"/>
        <w:rPr>
          <w:rFonts w:ascii="Metropolis" w:hAnsi="Metropolis" w:cs="Calibri"/>
        </w:rPr>
      </w:pPr>
      <w:proofErr w:type="spellStart"/>
      <w:r w:rsidRPr="00574525">
        <w:rPr>
          <w:rFonts w:ascii="Metropolis" w:hAnsi="Metropolis" w:cs="Calibri"/>
        </w:rPr>
        <w:t>Compopack</w:t>
      </w:r>
      <w:proofErr w:type="spellEnd"/>
      <w:r w:rsidRPr="00574525">
        <w:rPr>
          <w:rFonts w:ascii="Metropolis" w:hAnsi="Metropolis" w:cs="Calibri"/>
        </w:rPr>
        <w:t xml:space="preserve"> </w:t>
      </w:r>
      <w:proofErr w:type="spellStart"/>
      <w:r w:rsidRPr="00574525">
        <w:rPr>
          <w:rFonts w:ascii="Metropolis" w:hAnsi="Metropolis" w:cs="Calibri"/>
        </w:rPr>
        <w:t>srl</w:t>
      </w:r>
      <w:proofErr w:type="spellEnd"/>
    </w:p>
    <w:p w:rsidR="00FA2B1B" w:rsidRPr="00574525" w:rsidRDefault="00FA2B1B" w:rsidP="00FA2B1B">
      <w:pPr>
        <w:pStyle w:val="Paragrafoelenco"/>
        <w:numPr>
          <w:ilvl w:val="0"/>
          <w:numId w:val="1"/>
        </w:numPr>
        <w:spacing w:line="360" w:lineRule="auto"/>
        <w:ind w:left="567" w:firstLine="0"/>
        <w:jc w:val="both"/>
        <w:rPr>
          <w:rFonts w:ascii="Metropolis" w:hAnsi="Metropolis" w:cs="Calibri"/>
        </w:rPr>
      </w:pPr>
      <w:proofErr w:type="spellStart"/>
      <w:r w:rsidRPr="00574525">
        <w:rPr>
          <w:rFonts w:ascii="Metropolis" w:hAnsi="Metropolis" w:cs="Calibri"/>
        </w:rPr>
        <w:t>Cooki</w:t>
      </w:r>
      <w:proofErr w:type="spellEnd"/>
      <w:r w:rsidRPr="00574525">
        <w:rPr>
          <w:rFonts w:ascii="Metropolis" w:hAnsi="Metropolis" w:cs="Calibri"/>
        </w:rPr>
        <w:t xml:space="preserve"> </w:t>
      </w:r>
      <w:proofErr w:type="spellStart"/>
      <w:r w:rsidRPr="00574525">
        <w:rPr>
          <w:rFonts w:ascii="Metropolis" w:hAnsi="Metropolis" w:cs="Calibri"/>
        </w:rPr>
        <w:t>srl</w:t>
      </w:r>
      <w:proofErr w:type="spellEnd"/>
    </w:p>
    <w:p w:rsidR="00FA2B1B" w:rsidRPr="00574525" w:rsidRDefault="00FA2B1B" w:rsidP="00FA2B1B">
      <w:pPr>
        <w:pStyle w:val="Paragrafoelenco"/>
        <w:numPr>
          <w:ilvl w:val="0"/>
          <w:numId w:val="1"/>
        </w:numPr>
        <w:spacing w:line="360" w:lineRule="auto"/>
        <w:ind w:left="567" w:firstLine="0"/>
        <w:jc w:val="both"/>
        <w:rPr>
          <w:rFonts w:ascii="Metropolis" w:hAnsi="Metropolis" w:cs="Calibri"/>
        </w:rPr>
      </w:pPr>
      <w:proofErr w:type="spellStart"/>
      <w:r w:rsidRPr="00574525">
        <w:rPr>
          <w:rFonts w:ascii="Metropolis" w:hAnsi="Metropolis" w:cs="Calibri"/>
        </w:rPr>
        <w:t>Deestr</w:t>
      </w:r>
      <w:proofErr w:type="spellEnd"/>
    </w:p>
    <w:p w:rsidR="00FA2B1B" w:rsidRPr="00574525" w:rsidRDefault="00FA2B1B" w:rsidP="00FA2B1B">
      <w:pPr>
        <w:pStyle w:val="Paragrafoelenco"/>
        <w:numPr>
          <w:ilvl w:val="0"/>
          <w:numId w:val="1"/>
        </w:numPr>
        <w:spacing w:line="360" w:lineRule="auto"/>
        <w:ind w:left="567" w:firstLine="0"/>
        <w:jc w:val="both"/>
        <w:rPr>
          <w:rFonts w:ascii="Metropolis" w:hAnsi="Metropolis" w:cs="Calibri"/>
          <w:lang w:val="en-US"/>
        </w:rPr>
      </w:pPr>
      <w:proofErr w:type="spellStart"/>
      <w:r w:rsidRPr="00574525">
        <w:rPr>
          <w:rFonts w:ascii="Metropolis" w:hAnsi="Metropolis" w:cs="Calibri"/>
          <w:lang w:val="en-US"/>
        </w:rPr>
        <w:t>Feelera</w:t>
      </w:r>
      <w:proofErr w:type="spellEnd"/>
      <w:r w:rsidRPr="00574525">
        <w:rPr>
          <w:rFonts w:ascii="Metropolis" w:hAnsi="Metropolis" w:cs="Calibri"/>
          <w:lang w:val="en-US"/>
        </w:rPr>
        <w:t xml:space="preserve"> </w:t>
      </w:r>
      <w:proofErr w:type="spellStart"/>
      <w:r w:rsidRPr="00574525">
        <w:rPr>
          <w:rFonts w:ascii="Metropolis" w:hAnsi="Metropolis" w:cs="Calibri"/>
          <w:lang w:val="en-US"/>
        </w:rPr>
        <w:t>srl</w:t>
      </w:r>
      <w:proofErr w:type="spellEnd"/>
      <w:r w:rsidRPr="00574525">
        <w:rPr>
          <w:rFonts w:ascii="Metropolis" w:hAnsi="Metropolis" w:cs="Calibri"/>
          <w:lang w:val="en-US"/>
        </w:rPr>
        <w:t xml:space="preserve"> sb</w:t>
      </w:r>
    </w:p>
    <w:p w:rsidR="00FA2B1B" w:rsidRPr="00574525" w:rsidRDefault="00FA2B1B" w:rsidP="00FA2B1B">
      <w:pPr>
        <w:pStyle w:val="Paragrafoelenco"/>
        <w:numPr>
          <w:ilvl w:val="0"/>
          <w:numId w:val="1"/>
        </w:numPr>
        <w:spacing w:line="360" w:lineRule="auto"/>
        <w:ind w:left="567" w:firstLine="0"/>
        <w:jc w:val="both"/>
        <w:rPr>
          <w:rFonts w:ascii="Metropolis" w:hAnsi="Metropolis" w:cs="Calibri"/>
          <w:lang w:val="en-US"/>
        </w:rPr>
      </w:pPr>
      <w:r w:rsidRPr="00574525">
        <w:rPr>
          <w:rFonts w:ascii="Metropolis" w:hAnsi="Metropolis" w:cs="Calibri"/>
          <w:lang w:val="en-US"/>
        </w:rPr>
        <w:t xml:space="preserve">Food and </w:t>
      </w:r>
      <w:proofErr w:type="spellStart"/>
      <w:r w:rsidRPr="00574525">
        <w:rPr>
          <w:rFonts w:ascii="Metropolis" w:hAnsi="Metropolis" w:cs="Calibri"/>
          <w:lang w:val="en-US"/>
        </w:rPr>
        <w:t>Flavours</w:t>
      </w:r>
      <w:proofErr w:type="spellEnd"/>
      <w:r w:rsidRPr="00574525">
        <w:rPr>
          <w:rFonts w:ascii="Metropolis" w:hAnsi="Metropolis" w:cs="Calibri"/>
          <w:lang w:val="en-US"/>
        </w:rPr>
        <w:t xml:space="preserve"> Engineering</w:t>
      </w:r>
    </w:p>
    <w:p w:rsidR="00FA2B1B" w:rsidRPr="00574525" w:rsidRDefault="00FA2B1B" w:rsidP="00FA2B1B">
      <w:pPr>
        <w:pStyle w:val="Paragrafoelenco"/>
        <w:numPr>
          <w:ilvl w:val="0"/>
          <w:numId w:val="1"/>
        </w:numPr>
        <w:spacing w:line="360" w:lineRule="auto"/>
        <w:ind w:left="567" w:firstLine="0"/>
        <w:jc w:val="both"/>
        <w:rPr>
          <w:rFonts w:ascii="Metropolis" w:hAnsi="Metropolis" w:cs="Calibri"/>
          <w:lang w:val="en-US"/>
        </w:rPr>
      </w:pPr>
      <w:r w:rsidRPr="00574525">
        <w:rPr>
          <w:rFonts w:ascii="Metropolis" w:hAnsi="Metropolis" w:cs="Calibri"/>
          <w:lang w:val="en-US"/>
        </w:rPr>
        <w:t xml:space="preserve">Genuine Way </w:t>
      </w:r>
      <w:proofErr w:type="spellStart"/>
      <w:r w:rsidRPr="00574525">
        <w:rPr>
          <w:rFonts w:ascii="Metropolis" w:hAnsi="Metropolis" w:cs="Calibri"/>
          <w:lang w:val="en-US"/>
        </w:rPr>
        <w:t>srl</w:t>
      </w:r>
      <w:proofErr w:type="spellEnd"/>
    </w:p>
    <w:p w:rsidR="00FA2B1B" w:rsidRPr="00574525" w:rsidRDefault="00FA2B1B" w:rsidP="00FA2B1B">
      <w:pPr>
        <w:pStyle w:val="Paragrafoelenco"/>
        <w:numPr>
          <w:ilvl w:val="0"/>
          <w:numId w:val="1"/>
        </w:numPr>
        <w:spacing w:line="360" w:lineRule="auto"/>
        <w:ind w:left="567" w:firstLine="0"/>
        <w:jc w:val="both"/>
        <w:rPr>
          <w:rFonts w:ascii="Metropolis" w:hAnsi="Metropolis" w:cs="Calibri"/>
          <w:lang w:val="en-US"/>
        </w:rPr>
      </w:pPr>
      <w:r w:rsidRPr="00574525">
        <w:rPr>
          <w:rFonts w:ascii="Metropolis" w:hAnsi="Metropolis" w:cs="Calibri"/>
          <w:lang w:val="en-US"/>
        </w:rPr>
        <w:t>HACCP Facile</w:t>
      </w:r>
    </w:p>
    <w:p w:rsidR="00FA2B1B" w:rsidRPr="00574525" w:rsidRDefault="00FA2B1B" w:rsidP="00FA2B1B">
      <w:pPr>
        <w:pStyle w:val="Paragrafoelenco"/>
        <w:numPr>
          <w:ilvl w:val="0"/>
          <w:numId w:val="1"/>
        </w:numPr>
        <w:spacing w:line="360" w:lineRule="auto"/>
        <w:ind w:left="567" w:firstLine="0"/>
        <w:jc w:val="both"/>
        <w:rPr>
          <w:rFonts w:ascii="Metropolis" w:hAnsi="Metropolis" w:cs="Calibri"/>
          <w:lang w:val="en-US"/>
        </w:rPr>
      </w:pPr>
      <w:proofErr w:type="spellStart"/>
      <w:r w:rsidRPr="00574525">
        <w:rPr>
          <w:rFonts w:ascii="Metropolis" w:hAnsi="Metropolis" w:cs="Calibri"/>
          <w:lang w:val="en-US"/>
        </w:rPr>
        <w:t>Heallo</w:t>
      </w:r>
      <w:proofErr w:type="spellEnd"/>
      <w:r w:rsidRPr="00574525">
        <w:rPr>
          <w:rFonts w:ascii="Metropolis" w:hAnsi="Metropolis" w:cs="Calibri"/>
          <w:lang w:val="en-US"/>
        </w:rPr>
        <w:t xml:space="preserve"> </w:t>
      </w:r>
      <w:proofErr w:type="spellStart"/>
      <w:r w:rsidRPr="00574525">
        <w:rPr>
          <w:rFonts w:ascii="Metropolis" w:hAnsi="Metropolis" w:cs="Calibri"/>
          <w:lang w:val="en-US"/>
        </w:rPr>
        <w:t>srl</w:t>
      </w:r>
      <w:proofErr w:type="spellEnd"/>
    </w:p>
    <w:p w:rsidR="00FA2B1B" w:rsidRPr="00574525" w:rsidRDefault="00FA2B1B" w:rsidP="00FA2B1B">
      <w:pPr>
        <w:pStyle w:val="Paragrafoelenco"/>
        <w:numPr>
          <w:ilvl w:val="0"/>
          <w:numId w:val="1"/>
        </w:numPr>
        <w:spacing w:line="360" w:lineRule="auto"/>
        <w:ind w:left="567" w:firstLine="0"/>
        <w:jc w:val="both"/>
        <w:rPr>
          <w:rFonts w:ascii="Metropolis" w:hAnsi="Metropolis" w:cs="Calibri"/>
          <w:lang w:val="en-US"/>
        </w:rPr>
      </w:pPr>
      <w:r w:rsidRPr="00574525">
        <w:rPr>
          <w:rFonts w:ascii="Metropolis" w:hAnsi="Metropolis" w:cs="Calibri"/>
          <w:lang w:val="en-US"/>
        </w:rPr>
        <w:t xml:space="preserve">IN4Agri Start-up innovative </w:t>
      </w:r>
      <w:proofErr w:type="spellStart"/>
      <w:r w:rsidRPr="00574525">
        <w:rPr>
          <w:rFonts w:ascii="Metropolis" w:hAnsi="Metropolis" w:cs="Calibri"/>
          <w:lang w:val="en-US"/>
        </w:rPr>
        <w:t>Società</w:t>
      </w:r>
      <w:proofErr w:type="spellEnd"/>
      <w:r w:rsidRPr="00574525">
        <w:rPr>
          <w:rFonts w:ascii="Metropolis" w:hAnsi="Metropolis" w:cs="Calibri"/>
          <w:lang w:val="en-US"/>
        </w:rPr>
        <w:t xml:space="preserve"> Benefit</w:t>
      </w:r>
    </w:p>
    <w:p w:rsidR="00FA2B1B" w:rsidRPr="00574525" w:rsidRDefault="00FA2B1B" w:rsidP="00FA2B1B">
      <w:pPr>
        <w:pStyle w:val="Paragrafoelenco"/>
        <w:numPr>
          <w:ilvl w:val="0"/>
          <w:numId w:val="1"/>
        </w:numPr>
        <w:spacing w:line="360" w:lineRule="auto"/>
        <w:ind w:left="567" w:firstLine="0"/>
        <w:jc w:val="both"/>
        <w:rPr>
          <w:rFonts w:ascii="Metropolis" w:hAnsi="Metropolis" w:cs="Calibri"/>
          <w:lang w:val="en-US"/>
        </w:rPr>
      </w:pPr>
      <w:proofErr w:type="spellStart"/>
      <w:r w:rsidRPr="00574525">
        <w:rPr>
          <w:rFonts w:ascii="Metropolis" w:hAnsi="Metropolis" w:cs="Calibri"/>
          <w:lang w:val="en-US"/>
        </w:rPr>
        <w:t>Innovabile</w:t>
      </w:r>
      <w:proofErr w:type="spellEnd"/>
      <w:r w:rsidRPr="00574525">
        <w:rPr>
          <w:rFonts w:ascii="Metropolis" w:hAnsi="Metropolis" w:cs="Calibri"/>
          <w:lang w:val="en-US"/>
        </w:rPr>
        <w:t xml:space="preserve"> </w:t>
      </w:r>
      <w:proofErr w:type="spellStart"/>
      <w:r w:rsidRPr="00574525">
        <w:rPr>
          <w:rFonts w:ascii="Metropolis" w:hAnsi="Metropolis" w:cs="Calibri"/>
          <w:lang w:val="en-US"/>
        </w:rPr>
        <w:t>srl</w:t>
      </w:r>
      <w:proofErr w:type="spellEnd"/>
    </w:p>
    <w:p w:rsidR="00FA2B1B" w:rsidRPr="00574525" w:rsidRDefault="00FA2B1B" w:rsidP="00FA2B1B">
      <w:pPr>
        <w:pStyle w:val="Paragrafoelenco"/>
        <w:numPr>
          <w:ilvl w:val="0"/>
          <w:numId w:val="1"/>
        </w:numPr>
        <w:spacing w:line="360" w:lineRule="auto"/>
        <w:ind w:left="567" w:firstLine="0"/>
        <w:jc w:val="both"/>
        <w:rPr>
          <w:rFonts w:ascii="Metropolis" w:hAnsi="Metropolis" w:cs="Calibri"/>
          <w:lang w:val="en-US"/>
        </w:rPr>
      </w:pPr>
      <w:r w:rsidRPr="00574525">
        <w:rPr>
          <w:rFonts w:ascii="Metropolis" w:hAnsi="Metropolis" w:cs="Calibri"/>
          <w:lang w:val="en-US"/>
        </w:rPr>
        <w:t xml:space="preserve">Innovative press </w:t>
      </w:r>
      <w:proofErr w:type="spellStart"/>
      <w:r w:rsidRPr="00574525">
        <w:rPr>
          <w:rFonts w:ascii="Metropolis" w:hAnsi="Metropolis" w:cs="Calibri"/>
          <w:lang w:val="en-US"/>
        </w:rPr>
        <w:t>srl</w:t>
      </w:r>
      <w:proofErr w:type="spellEnd"/>
    </w:p>
    <w:p w:rsidR="00FA2B1B" w:rsidRPr="00574525" w:rsidRDefault="00FA2B1B" w:rsidP="00FA2B1B">
      <w:pPr>
        <w:pStyle w:val="Paragrafoelenco"/>
        <w:numPr>
          <w:ilvl w:val="0"/>
          <w:numId w:val="1"/>
        </w:numPr>
        <w:spacing w:line="360" w:lineRule="auto"/>
        <w:ind w:left="567" w:firstLine="0"/>
        <w:jc w:val="both"/>
        <w:rPr>
          <w:rFonts w:ascii="Metropolis" w:hAnsi="Metropolis" w:cs="Calibri"/>
          <w:lang w:val="en-US"/>
        </w:rPr>
      </w:pPr>
      <w:proofErr w:type="spellStart"/>
      <w:r w:rsidRPr="00574525">
        <w:rPr>
          <w:rFonts w:ascii="Metropolis" w:hAnsi="Metropolis" w:cs="Calibri"/>
          <w:lang w:val="en-US"/>
        </w:rPr>
        <w:t>Intellico</w:t>
      </w:r>
      <w:proofErr w:type="spellEnd"/>
      <w:r w:rsidRPr="00574525">
        <w:rPr>
          <w:rFonts w:ascii="Metropolis" w:hAnsi="Metropolis" w:cs="Calibri"/>
          <w:lang w:val="en-US"/>
        </w:rPr>
        <w:t xml:space="preserve"> </w:t>
      </w:r>
      <w:proofErr w:type="spellStart"/>
      <w:r w:rsidRPr="00574525">
        <w:rPr>
          <w:rFonts w:ascii="Metropolis" w:hAnsi="Metropolis" w:cs="Calibri"/>
          <w:lang w:val="en-US"/>
        </w:rPr>
        <w:t>s.r.l</w:t>
      </w:r>
      <w:proofErr w:type="spellEnd"/>
      <w:r w:rsidRPr="00574525">
        <w:rPr>
          <w:rFonts w:ascii="Metropolis" w:hAnsi="Metropolis" w:cs="Calibri"/>
          <w:lang w:val="en-US"/>
        </w:rPr>
        <w:t>.</w:t>
      </w:r>
    </w:p>
    <w:p w:rsidR="00FA2B1B" w:rsidRPr="00574525" w:rsidRDefault="00FA2B1B" w:rsidP="00FA2B1B">
      <w:pPr>
        <w:pStyle w:val="Paragrafoelenco"/>
        <w:numPr>
          <w:ilvl w:val="0"/>
          <w:numId w:val="1"/>
        </w:numPr>
        <w:spacing w:line="360" w:lineRule="auto"/>
        <w:ind w:left="567" w:firstLine="0"/>
        <w:jc w:val="both"/>
        <w:rPr>
          <w:rFonts w:ascii="Metropolis" w:hAnsi="Metropolis" w:cs="Calibri"/>
          <w:lang w:val="en-US"/>
        </w:rPr>
      </w:pPr>
      <w:proofErr w:type="spellStart"/>
      <w:r w:rsidRPr="00574525">
        <w:rPr>
          <w:rFonts w:ascii="Metropolis" w:hAnsi="Metropolis" w:cs="Calibri"/>
          <w:lang w:val="en-US"/>
        </w:rPr>
        <w:t>Laboratori</w:t>
      </w:r>
      <w:proofErr w:type="spellEnd"/>
      <w:r w:rsidRPr="00574525">
        <w:rPr>
          <w:rFonts w:ascii="Metropolis" w:hAnsi="Metropolis" w:cs="Calibri"/>
          <w:lang w:val="en-US"/>
        </w:rPr>
        <w:t xml:space="preserve"> </w:t>
      </w:r>
      <w:proofErr w:type="spellStart"/>
      <w:r w:rsidRPr="00574525">
        <w:rPr>
          <w:rFonts w:ascii="Metropolis" w:hAnsi="Metropolis" w:cs="Calibri"/>
          <w:lang w:val="en-US"/>
        </w:rPr>
        <w:t>Fabrici</w:t>
      </w:r>
      <w:proofErr w:type="spellEnd"/>
      <w:r w:rsidRPr="00574525">
        <w:rPr>
          <w:rFonts w:ascii="Metropolis" w:hAnsi="Metropolis" w:cs="Calibri"/>
          <w:lang w:val="en-US"/>
        </w:rPr>
        <w:t xml:space="preserve"> </w:t>
      </w:r>
      <w:proofErr w:type="spellStart"/>
      <w:r w:rsidRPr="00574525">
        <w:rPr>
          <w:rFonts w:ascii="Metropolis" w:hAnsi="Metropolis" w:cs="Calibri"/>
          <w:lang w:val="en-US"/>
        </w:rPr>
        <w:t>srl</w:t>
      </w:r>
      <w:proofErr w:type="spellEnd"/>
    </w:p>
    <w:p w:rsidR="00FA2B1B" w:rsidRPr="00574525" w:rsidRDefault="00FA2B1B" w:rsidP="00FA2B1B">
      <w:pPr>
        <w:pStyle w:val="Paragrafoelenco"/>
        <w:numPr>
          <w:ilvl w:val="0"/>
          <w:numId w:val="1"/>
        </w:numPr>
        <w:spacing w:line="360" w:lineRule="auto"/>
        <w:ind w:left="567" w:firstLine="0"/>
        <w:jc w:val="both"/>
        <w:rPr>
          <w:rFonts w:ascii="Metropolis" w:hAnsi="Metropolis" w:cs="Calibri"/>
          <w:lang w:val="en-US"/>
        </w:rPr>
      </w:pPr>
      <w:r w:rsidRPr="00574525">
        <w:rPr>
          <w:rFonts w:ascii="Metropolis" w:hAnsi="Metropolis" w:cs="Calibri"/>
          <w:lang w:val="en-US"/>
        </w:rPr>
        <w:t xml:space="preserve">Mach3D </w:t>
      </w:r>
      <w:proofErr w:type="spellStart"/>
      <w:r w:rsidRPr="00574525">
        <w:rPr>
          <w:rFonts w:ascii="Metropolis" w:hAnsi="Metropolis" w:cs="Calibri"/>
          <w:lang w:val="en-US"/>
        </w:rPr>
        <w:t>srl</w:t>
      </w:r>
      <w:proofErr w:type="spellEnd"/>
    </w:p>
    <w:p w:rsidR="00FA2B1B" w:rsidRPr="00574525" w:rsidRDefault="00FA2B1B" w:rsidP="00FA2B1B">
      <w:pPr>
        <w:pStyle w:val="Paragrafoelenco"/>
        <w:numPr>
          <w:ilvl w:val="0"/>
          <w:numId w:val="1"/>
        </w:numPr>
        <w:spacing w:line="360" w:lineRule="auto"/>
        <w:ind w:left="567" w:firstLine="0"/>
        <w:jc w:val="both"/>
        <w:rPr>
          <w:rFonts w:ascii="Metropolis" w:hAnsi="Metropolis" w:cs="Calibri"/>
          <w:lang w:val="en-US"/>
        </w:rPr>
      </w:pPr>
      <w:r w:rsidRPr="00574525">
        <w:rPr>
          <w:rFonts w:ascii="Metropolis" w:hAnsi="Metropolis" w:cs="Calibri"/>
          <w:lang w:val="en-US"/>
        </w:rPr>
        <w:t xml:space="preserve">Maltese </w:t>
      </w:r>
      <w:proofErr w:type="spellStart"/>
      <w:r w:rsidRPr="00574525">
        <w:rPr>
          <w:rFonts w:ascii="Metropolis" w:hAnsi="Metropolis" w:cs="Calibri"/>
          <w:lang w:val="en-US"/>
        </w:rPr>
        <w:t>srl</w:t>
      </w:r>
      <w:proofErr w:type="spellEnd"/>
    </w:p>
    <w:p w:rsidR="00FA2B1B" w:rsidRPr="00574525" w:rsidRDefault="00FA2B1B" w:rsidP="00FA2B1B">
      <w:pPr>
        <w:pStyle w:val="Paragrafoelenco"/>
        <w:numPr>
          <w:ilvl w:val="0"/>
          <w:numId w:val="1"/>
        </w:numPr>
        <w:spacing w:line="360" w:lineRule="auto"/>
        <w:ind w:left="567" w:firstLine="0"/>
        <w:jc w:val="both"/>
        <w:rPr>
          <w:rFonts w:ascii="Metropolis" w:hAnsi="Metropolis" w:cs="Calibri"/>
          <w:lang w:val="en-US"/>
        </w:rPr>
      </w:pPr>
      <w:r w:rsidRPr="00574525">
        <w:rPr>
          <w:rFonts w:ascii="Metropolis" w:hAnsi="Metropolis" w:cs="Calibri"/>
          <w:lang w:val="en-US"/>
        </w:rPr>
        <w:t xml:space="preserve">Neoma </w:t>
      </w:r>
      <w:proofErr w:type="spellStart"/>
      <w:r w:rsidRPr="00574525">
        <w:rPr>
          <w:rFonts w:ascii="Metropolis" w:hAnsi="Metropolis" w:cs="Calibri"/>
          <w:lang w:val="en-US"/>
        </w:rPr>
        <w:t>srl</w:t>
      </w:r>
      <w:proofErr w:type="spellEnd"/>
    </w:p>
    <w:p w:rsidR="00FA2B1B" w:rsidRPr="00574525" w:rsidRDefault="00FA2B1B" w:rsidP="00FA2B1B">
      <w:pPr>
        <w:pStyle w:val="Paragrafoelenco"/>
        <w:numPr>
          <w:ilvl w:val="0"/>
          <w:numId w:val="1"/>
        </w:numPr>
        <w:spacing w:line="360" w:lineRule="auto"/>
        <w:ind w:left="567" w:firstLine="0"/>
        <w:jc w:val="both"/>
        <w:rPr>
          <w:rFonts w:ascii="Metropolis" w:hAnsi="Metropolis" w:cs="Calibri"/>
          <w:lang w:val="en-US"/>
        </w:rPr>
      </w:pPr>
      <w:proofErr w:type="spellStart"/>
      <w:r w:rsidRPr="00574525">
        <w:rPr>
          <w:rFonts w:ascii="Metropolis" w:hAnsi="Metropolis" w:cs="Calibri"/>
          <w:lang w:val="en-US"/>
        </w:rPr>
        <w:t>Nutras</w:t>
      </w:r>
      <w:proofErr w:type="spellEnd"/>
      <w:r w:rsidRPr="00574525">
        <w:rPr>
          <w:rFonts w:ascii="Metropolis" w:hAnsi="Metropolis" w:cs="Calibri"/>
          <w:lang w:val="en-US"/>
        </w:rPr>
        <w:t xml:space="preserve"> </w:t>
      </w:r>
      <w:proofErr w:type="spellStart"/>
      <w:r w:rsidRPr="00574525">
        <w:rPr>
          <w:rFonts w:ascii="Metropolis" w:hAnsi="Metropolis" w:cs="Calibri"/>
          <w:lang w:val="en-US"/>
        </w:rPr>
        <w:t>srl</w:t>
      </w:r>
      <w:proofErr w:type="spellEnd"/>
    </w:p>
    <w:p w:rsidR="00FA2B1B" w:rsidRPr="00574525" w:rsidRDefault="00FA2B1B" w:rsidP="00FA2B1B">
      <w:pPr>
        <w:pStyle w:val="Paragrafoelenco"/>
        <w:numPr>
          <w:ilvl w:val="0"/>
          <w:numId w:val="1"/>
        </w:numPr>
        <w:spacing w:line="360" w:lineRule="auto"/>
        <w:ind w:left="567" w:firstLine="0"/>
        <w:jc w:val="both"/>
        <w:rPr>
          <w:rFonts w:ascii="Metropolis" w:hAnsi="Metropolis" w:cs="Calibri"/>
          <w:lang w:val="en-US"/>
        </w:rPr>
      </w:pPr>
      <w:r w:rsidRPr="00574525">
        <w:rPr>
          <w:rFonts w:ascii="Metropolis" w:hAnsi="Metropolis" w:cs="Calibri"/>
          <w:lang w:val="en-US"/>
        </w:rPr>
        <w:lastRenderedPageBreak/>
        <w:t>Pimento: promoting innovation of fermented foods</w:t>
      </w:r>
    </w:p>
    <w:p w:rsidR="00FA2B1B" w:rsidRPr="00574525" w:rsidRDefault="00FA2B1B" w:rsidP="00FA2B1B">
      <w:pPr>
        <w:pStyle w:val="Paragrafoelenco"/>
        <w:numPr>
          <w:ilvl w:val="0"/>
          <w:numId w:val="1"/>
        </w:numPr>
        <w:spacing w:line="360" w:lineRule="auto"/>
        <w:ind w:left="567" w:firstLine="0"/>
        <w:jc w:val="both"/>
        <w:rPr>
          <w:rFonts w:ascii="Metropolis" w:hAnsi="Metropolis" w:cs="Calibri"/>
          <w:lang w:val="en-US"/>
        </w:rPr>
      </w:pPr>
      <w:proofErr w:type="spellStart"/>
      <w:r w:rsidRPr="00574525">
        <w:rPr>
          <w:rFonts w:ascii="Metropolis" w:hAnsi="Metropolis" w:cs="Calibri"/>
          <w:lang w:val="en-US"/>
        </w:rPr>
        <w:t>Quindi</w:t>
      </w:r>
      <w:proofErr w:type="spellEnd"/>
      <w:r w:rsidRPr="00574525">
        <w:rPr>
          <w:rFonts w:ascii="Metropolis" w:hAnsi="Metropolis" w:cs="Calibri"/>
          <w:lang w:val="en-US"/>
        </w:rPr>
        <w:t xml:space="preserve"> by </w:t>
      </w:r>
      <w:proofErr w:type="spellStart"/>
      <w:r w:rsidRPr="00574525">
        <w:rPr>
          <w:rFonts w:ascii="Metropolis" w:hAnsi="Metropolis" w:cs="Calibri"/>
          <w:lang w:val="en-US"/>
        </w:rPr>
        <w:t>Prorob</w:t>
      </w:r>
      <w:proofErr w:type="spellEnd"/>
      <w:r w:rsidRPr="00574525">
        <w:rPr>
          <w:rFonts w:ascii="Metropolis" w:hAnsi="Metropolis" w:cs="Calibri"/>
          <w:lang w:val="en-US"/>
        </w:rPr>
        <w:t xml:space="preserve"> </w:t>
      </w:r>
      <w:proofErr w:type="spellStart"/>
      <w:r w:rsidRPr="00574525">
        <w:rPr>
          <w:rFonts w:ascii="Metropolis" w:hAnsi="Metropolis" w:cs="Calibri"/>
          <w:lang w:val="en-US"/>
        </w:rPr>
        <w:t>s.r.l</w:t>
      </w:r>
      <w:proofErr w:type="spellEnd"/>
      <w:r w:rsidRPr="00574525">
        <w:rPr>
          <w:rFonts w:ascii="Metropolis" w:hAnsi="Metropolis" w:cs="Calibri"/>
          <w:lang w:val="en-US"/>
        </w:rPr>
        <w:t>.</w:t>
      </w:r>
    </w:p>
    <w:p w:rsidR="00FA2B1B" w:rsidRPr="00574525" w:rsidRDefault="00FA2B1B" w:rsidP="00FA2B1B">
      <w:pPr>
        <w:pStyle w:val="Paragrafoelenco"/>
        <w:numPr>
          <w:ilvl w:val="0"/>
          <w:numId w:val="1"/>
        </w:numPr>
        <w:spacing w:line="360" w:lineRule="auto"/>
        <w:ind w:left="567" w:firstLine="0"/>
        <w:jc w:val="both"/>
        <w:rPr>
          <w:rFonts w:ascii="Metropolis" w:hAnsi="Metropolis" w:cs="Calibri"/>
          <w:lang w:val="en-US"/>
        </w:rPr>
      </w:pPr>
      <w:proofErr w:type="spellStart"/>
      <w:r w:rsidRPr="00574525">
        <w:rPr>
          <w:rFonts w:ascii="Metropolis" w:hAnsi="Metropolis" w:cs="Calibri"/>
          <w:lang w:val="en-US"/>
        </w:rPr>
        <w:t>Rurall</w:t>
      </w:r>
      <w:proofErr w:type="spellEnd"/>
      <w:r w:rsidRPr="00574525">
        <w:rPr>
          <w:rFonts w:ascii="Metropolis" w:hAnsi="Metropolis" w:cs="Calibri"/>
          <w:lang w:val="en-US"/>
        </w:rPr>
        <w:t xml:space="preserve"> S.p.A.</w:t>
      </w:r>
    </w:p>
    <w:p w:rsidR="00FA2B1B" w:rsidRPr="00574525" w:rsidRDefault="00FA2B1B" w:rsidP="00FA2B1B">
      <w:pPr>
        <w:pStyle w:val="Paragrafoelenco"/>
        <w:numPr>
          <w:ilvl w:val="0"/>
          <w:numId w:val="1"/>
        </w:numPr>
        <w:spacing w:line="360" w:lineRule="auto"/>
        <w:ind w:left="567" w:firstLine="0"/>
        <w:jc w:val="both"/>
        <w:rPr>
          <w:rFonts w:ascii="Metropolis" w:hAnsi="Metropolis" w:cs="Calibri"/>
          <w:lang w:val="en-US"/>
        </w:rPr>
      </w:pPr>
      <w:r w:rsidRPr="00574525">
        <w:rPr>
          <w:rFonts w:ascii="Metropolis" w:hAnsi="Metropolis" w:cs="Calibri"/>
          <w:lang w:val="en-US"/>
        </w:rPr>
        <w:t xml:space="preserve">Smart </w:t>
      </w:r>
      <w:proofErr w:type="spellStart"/>
      <w:r w:rsidRPr="00574525">
        <w:rPr>
          <w:rFonts w:ascii="Metropolis" w:hAnsi="Metropolis" w:cs="Calibri"/>
          <w:lang w:val="en-US"/>
        </w:rPr>
        <w:t>Domotics</w:t>
      </w:r>
      <w:proofErr w:type="spellEnd"/>
      <w:r w:rsidRPr="00574525">
        <w:rPr>
          <w:rFonts w:ascii="Metropolis" w:hAnsi="Metropolis" w:cs="Calibri"/>
          <w:lang w:val="en-US"/>
        </w:rPr>
        <w:t xml:space="preserve"> </w:t>
      </w:r>
      <w:proofErr w:type="spellStart"/>
      <w:r w:rsidRPr="00574525">
        <w:rPr>
          <w:rFonts w:ascii="Metropolis" w:hAnsi="Metropolis" w:cs="Calibri"/>
          <w:lang w:val="en-US"/>
        </w:rPr>
        <w:t>s.r.l</w:t>
      </w:r>
      <w:proofErr w:type="spellEnd"/>
      <w:r w:rsidRPr="00574525">
        <w:rPr>
          <w:rFonts w:ascii="Metropolis" w:hAnsi="Metropolis" w:cs="Calibri"/>
          <w:lang w:val="en-US"/>
        </w:rPr>
        <w:t>.</w:t>
      </w:r>
    </w:p>
    <w:p w:rsidR="00FA2B1B" w:rsidRPr="00574525" w:rsidRDefault="00FA2B1B" w:rsidP="00FA2B1B">
      <w:pPr>
        <w:pStyle w:val="Paragrafoelenco"/>
        <w:numPr>
          <w:ilvl w:val="0"/>
          <w:numId w:val="1"/>
        </w:numPr>
        <w:spacing w:line="360" w:lineRule="auto"/>
        <w:ind w:left="567" w:firstLine="0"/>
        <w:jc w:val="both"/>
        <w:rPr>
          <w:rFonts w:ascii="Metropolis" w:hAnsi="Metropolis" w:cs="Calibri"/>
          <w:lang w:val="en-US"/>
        </w:rPr>
      </w:pPr>
      <w:r w:rsidRPr="00574525">
        <w:rPr>
          <w:rFonts w:ascii="Metropolis" w:hAnsi="Metropolis" w:cs="Calibri"/>
          <w:lang w:val="en-US"/>
        </w:rPr>
        <w:t>Tomorrow Tech</w:t>
      </w:r>
    </w:p>
    <w:p w:rsidR="00FA2B1B" w:rsidRPr="00574525" w:rsidRDefault="00FA2B1B" w:rsidP="00FA2B1B">
      <w:pPr>
        <w:pStyle w:val="Paragrafoelenco"/>
        <w:numPr>
          <w:ilvl w:val="0"/>
          <w:numId w:val="1"/>
        </w:numPr>
        <w:spacing w:line="360" w:lineRule="auto"/>
        <w:ind w:left="567" w:firstLine="0"/>
        <w:jc w:val="both"/>
        <w:rPr>
          <w:rFonts w:ascii="Metropolis" w:hAnsi="Metropolis" w:cs="Calibri"/>
          <w:lang w:val="en-US"/>
        </w:rPr>
      </w:pPr>
      <w:r w:rsidRPr="00574525">
        <w:rPr>
          <w:rFonts w:ascii="Metropolis" w:hAnsi="Metropolis" w:cs="Calibri"/>
          <w:lang w:val="en-US"/>
        </w:rPr>
        <w:t xml:space="preserve">Trusty </w:t>
      </w:r>
      <w:proofErr w:type="spellStart"/>
      <w:r w:rsidRPr="00574525">
        <w:rPr>
          <w:rFonts w:ascii="Metropolis" w:hAnsi="Metropolis" w:cs="Calibri"/>
          <w:lang w:val="en-US"/>
        </w:rPr>
        <w:t>s.r.l</w:t>
      </w:r>
      <w:proofErr w:type="spellEnd"/>
      <w:r w:rsidRPr="00574525">
        <w:rPr>
          <w:rFonts w:ascii="Metropolis" w:hAnsi="Metropolis" w:cs="Calibri"/>
          <w:lang w:val="en-US"/>
        </w:rPr>
        <w:t xml:space="preserve">. </w:t>
      </w:r>
      <w:proofErr w:type="spellStart"/>
      <w:r w:rsidRPr="00574525">
        <w:rPr>
          <w:rFonts w:ascii="Metropolis" w:hAnsi="Metropolis" w:cs="Calibri"/>
          <w:lang w:val="en-US"/>
        </w:rPr>
        <w:t>Società</w:t>
      </w:r>
      <w:proofErr w:type="spellEnd"/>
      <w:r w:rsidRPr="00574525">
        <w:rPr>
          <w:rFonts w:ascii="Metropolis" w:hAnsi="Metropolis" w:cs="Calibri"/>
          <w:lang w:val="en-US"/>
        </w:rPr>
        <w:t xml:space="preserve"> Benefit</w:t>
      </w:r>
    </w:p>
    <w:p w:rsidR="00FA2B1B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</w:p>
    <w:p w:rsidR="00FA2B1B" w:rsidRPr="00104399" w:rsidRDefault="00FA2B1B" w:rsidP="00FA2B1B">
      <w:pPr>
        <w:jc w:val="center"/>
        <w:rPr>
          <w:rFonts w:ascii="Metropolis" w:hAnsi="Metropolis"/>
          <w:b/>
          <w:sz w:val="32"/>
          <w:lang w:val="en-US"/>
        </w:rPr>
      </w:pPr>
      <w:proofErr w:type="spellStart"/>
      <w:r w:rsidRPr="00104399">
        <w:rPr>
          <w:rFonts w:ascii="Metropolis" w:hAnsi="Metropolis"/>
          <w:b/>
          <w:sz w:val="32"/>
          <w:lang w:val="en-US"/>
        </w:rPr>
        <w:lastRenderedPageBreak/>
        <w:t>Cibus</w:t>
      </w:r>
      <w:proofErr w:type="spellEnd"/>
      <w:r w:rsidRPr="00104399">
        <w:rPr>
          <w:rFonts w:ascii="Metropolis" w:hAnsi="Metropolis"/>
          <w:b/>
          <w:sz w:val="32"/>
          <w:lang w:val="en-US"/>
        </w:rPr>
        <w:t xml:space="preserve"> Tec Talent Academy</w:t>
      </w:r>
    </w:p>
    <w:p w:rsidR="00FA2B1B" w:rsidRPr="00104399" w:rsidRDefault="00FA2B1B" w:rsidP="00FA2B1B">
      <w:pPr>
        <w:jc w:val="both"/>
        <w:rPr>
          <w:rFonts w:ascii="Metropolis" w:hAnsi="Metropolis"/>
          <w:lang w:val="en-US"/>
        </w:rPr>
      </w:pPr>
    </w:p>
    <w:p w:rsidR="00FA2B1B" w:rsidRPr="00494B22" w:rsidRDefault="00FA2B1B" w:rsidP="00FA2B1B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  <w:r w:rsidRPr="00494B22">
        <w:rPr>
          <w:rFonts w:ascii="Metropolis" w:eastAsia="Times New Roman" w:hAnsi="Metropolis" w:cs="Arial"/>
          <w:kern w:val="0"/>
          <w:lang w:eastAsia="it-IT"/>
          <w14:ligatures w14:val="none"/>
        </w:rPr>
        <w:t xml:space="preserve">La ricerca di giovani talenti altamente specializzati contraddistingue oggi il panorama di tutte le aziende più dinamiche, innovative e tecnologicamente avanzate, comprese quelle della filiera del food. Ma </w:t>
      </w:r>
      <w:r w:rsidRPr="00494B22">
        <w:rPr>
          <w:rFonts w:ascii="Metropolis" w:eastAsia="Times New Roman" w:hAnsi="Metropolis" w:cs="Arial"/>
          <w:b/>
          <w:kern w:val="0"/>
          <w:lang w:eastAsia="it-IT"/>
          <w14:ligatures w14:val="none"/>
        </w:rPr>
        <w:t>come fare a integrare i giusti talenti all’interno di business complessi?</w:t>
      </w:r>
    </w:p>
    <w:p w:rsidR="00FA2B1B" w:rsidRPr="00494B22" w:rsidRDefault="00FA2B1B" w:rsidP="00FA2B1B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  <w:r w:rsidRPr="00494B22">
        <w:rPr>
          <w:rFonts w:ascii="Metropolis" w:eastAsia="Times New Roman" w:hAnsi="Metropolis" w:cs="Arial"/>
          <w:kern w:val="0"/>
          <w:lang w:eastAsia="it-IT"/>
          <w14:ligatures w14:val="none"/>
        </w:rPr>
        <w:t xml:space="preserve">Le </w:t>
      </w:r>
      <w:r w:rsidRPr="00494B22">
        <w:rPr>
          <w:rFonts w:ascii="Metropolis" w:eastAsia="Times New Roman" w:hAnsi="Metropolis" w:cs="Arial"/>
          <w:b/>
          <w:kern w:val="0"/>
          <w:lang w:eastAsia="it-IT"/>
          <w14:ligatures w14:val="none"/>
        </w:rPr>
        <w:t>Fondazioni ITS Academy</w:t>
      </w:r>
      <w:r w:rsidRPr="00494B22">
        <w:rPr>
          <w:rFonts w:ascii="Metropolis" w:eastAsia="Times New Roman" w:hAnsi="Metropolis" w:cs="Arial"/>
          <w:kern w:val="0"/>
          <w:lang w:eastAsia="it-IT"/>
          <w14:ligatures w14:val="none"/>
        </w:rPr>
        <w:t xml:space="preserve"> rappresentano nel nostro Paese l’unico </w:t>
      </w:r>
      <w:r w:rsidRPr="00494B22">
        <w:rPr>
          <w:rFonts w:ascii="Metropolis" w:eastAsia="Times New Roman" w:hAnsi="Metropolis" w:cs="Arial"/>
          <w:b/>
          <w:kern w:val="0"/>
          <w:lang w:eastAsia="it-IT"/>
          <w14:ligatures w14:val="none"/>
        </w:rPr>
        <w:t>canale di formazione terziaria non universitario subito professionalizzante</w:t>
      </w:r>
      <w:r w:rsidRPr="00494B22">
        <w:rPr>
          <w:rFonts w:ascii="Metropolis" w:eastAsia="Times New Roman" w:hAnsi="Metropolis" w:cs="Arial"/>
          <w:kern w:val="0"/>
          <w:lang w:eastAsia="it-IT"/>
          <w14:ligatures w14:val="none"/>
        </w:rPr>
        <w:t>, vale a dire una filiera didattico-formativa d’avanguardia che – guardando nello specifico agli ITS attualmente attivi sul territorio di Parma e provincia – spazia dalla meccanica al sistema agroalimentare, fino alla logistica. ITS ha aperto convintamente alla co-progettazione delle attività didattiche con le imprese per disegnare corsi su misura rispetto alle esigenze reali del mondo del lavoro.</w:t>
      </w:r>
    </w:p>
    <w:p w:rsidR="00FA2B1B" w:rsidRPr="00494B22" w:rsidRDefault="00FA2B1B" w:rsidP="00FA2B1B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  <w:r w:rsidRPr="00494B22">
        <w:rPr>
          <w:rFonts w:ascii="Metropolis" w:eastAsia="Times New Roman" w:hAnsi="Metropolis" w:cs="Arial"/>
          <w:kern w:val="0"/>
          <w:lang w:eastAsia="it-IT"/>
          <w14:ligatures w14:val="none"/>
        </w:rPr>
        <w:t xml:space="preserve">Da un lato, quindi, </w:t>
      </w:r>
      <w:r w:rsidRPr="00494B22">
        <w:rPr>
          <w:rFonts w:ascii="Metropolis" w:eastAsia="Times New Roman" w:hAnsi="Metropolis" w:cs="Arial"/>
          <w:b/>
          <w:kern w:val="0"/>
          <w:lang w:eastAsia="it-IT"/>
          <w14:ligatures w14:val="none"/>
        </w:rPr>
        <w:t>le aziende cercano personale tecnico specializzato</w:t>
      </w:r>
      <w:r w:rsidRPr="00494B22">
        <w:rPr>
          <w:rFonts w:ascii="Metropolis" w:eastAsia="Times New Roman" w:hAnsi="Metropolis" w:cs="Arial"/>
          <w:kern w:val="0"/>
          <w:lang w:eastAsia="it-IT"/>
          <w14:ligatures w14:val="none"/>
        </w:rPr>
        <w:t xml:space="preserve"> non facilmente reperibile nel mercato del lavoro; dall’altro</w:t>
      </w:r>
      <w:r w:rsidRPr="00494B22">
        <w:rPr>
          <w:rFonts w:ascii="Metropolis" w:eastAsia="Times New Roman" w:hAnsi="Metropolis" w:cs="Arial"/>
          <w:b/>
          <w:kern w:val="0"/>
          <w:lang w:eastAsia="it-IT"/>
          <w14:ligatures w14:val="none"/>
        </w:rPr>
        <w:t xml:space="preserve">, i giovani talenti richiedono opportunità di impiego qualificate </w:t>
      </w:r>
      <w:r w:rsidRPr="00494B22">
        <w:rPr>
          <w:rFonts w:ascii="Metropolis" w:eastAsia="Times New Roman" w:hAnsi="Metropolis" w:cs="Arial"/>
          <w:kern w:val="0"/>
          <w:lang w:eastAsia="it-IT"/>
          <w14:ligatures w14:val="none"/>
        </w:rPr>
        <w:t>e con solide prospettive di carriera.</w:t>
      </w:r>
    </w:p>
    <w:p w:rsidR="00FA2B1B" w:rsidRPr="009F3F2A" w:rsidRDefault="00FA2B1B" w:rsidP="00FA2B1B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  <w:r w:rsidRPr="00494B22">
        <w:rPr>
          <w:rFonts w:ascii="Metropolis" w:eastAsia="Times New Roman" w:hAnsi="Metropolis" w:cs="Arial"/>
          <w:kern w:val="0"/>
          <w:lang w:eastAsia="it-IT"/>
          <w14:ligatures w14:val="none"/>
        </w:rPr>
        <w:t>“</w:t>
      </w:r>
      <w:proofErr w:type="spellStart"/>
      <w:r w:rsidRPr="00494B22">
        <w:rPr>
          <w:rFonts w:ascii="Metropolis" w:eastAsia="Times New Roman" w:hAnsi="Metropolis" w:cs="Arial"/>
          <w:b/>
          <w:kern w:val="0"/>
          <w:lang w:eastAsia="it-IT"/>
          <w14:ligatures w14:val="none"/>
        </w:rPr>
        <w:t>Cibus</w:t>
      </w:r>
      <w:proofErr w:type="spellEnd"/>
      <w:r w:rsidRPr="00494B22">
        <w:rPr>
          <w:rFonts w:ascii="Metropolis" w:eastAsia="Times New Roman" w:hAnsi="Metropolis" w:cs="Arial"/>
          <w:b/>
          <w:kern w:val="0"/>
          <w:lang w:eastAsia="it-IT"/>
          <w14:ligatures w14:val="none"/>
        </w:rPr>
        <w:t xml:space="preserve"> </w:t>
      </w:r>
      <w:proofErr w:type="spellStart"/>
      <w:r w:rsidRPr="00494B22">
        <w:rPr>
          <w:rFonts w:ascii="Metropolis" w:eastAsia="Times New Roman" w:hAnsi="Metropolis" w:cs="Arial"/>
          <w:b/>
          <w:kern w:val="0"/>
          <w:lang w:eastAsia="it-IT"/>
          <w14:ligatures w14:val="none"/>
        </w:rPr>
        <w:t>Tec</w:t>
      </w:r>
      <w:proofErr w:type="spellEnd"/>
      <w:r w:rsidRPr="00494B22">
        <w:rPr>
          <w:rFonts w:ascii="Metropolis" w:eastAsia="Times New Roman" w:hAnsi="Metropolis" w:cs="Arial"/>
          <w:b/>
          <w:kern w:val="0"/>
          <w:lang w:eastAsia="it-IT"/>
          <w14:ligatures w14:val="none"/>
        </w:rPr>
        <w:t xml:space="preserve"> Talent Academy</w:t>
      </w:r>
      <w:r w:rsidRPr="00494B22">
        <w:rPr>
          <w:rFonts w:ascii="Metropolis" w:eastAsia="Times New Roman" w:hAnsi="Metropolis" w:cs="Arial"/>
          <w:kern w:val="0"/>
          <w:lang w:eastAsia="it-IT"/>
          <w14:ligatures w14:val="none"/>
        </w:rPr>
        <w:t>” è un’area speciale della fiera, concepita con</w:t>
      </w:r>
      <w:r w:rsidRPr="00494B22">
        <w:rPr>
          <w:rFonts w:ascii="Calibri" w:eastAsia="Times New Roman" w:hAnsi="Calibri" w:cs="Calibri"/>
          <w:kern w:val="0"/>
          <w:lang w:eastAsia="it-IT"/>
          <w14:ligatures w14:val="none"/>
        </w:rPr>
        <w:t>  </w:t>
      </w:r>
      <w:proofErr w:type="spellStart"/>
      <w:r w:rsidRPr="00494B22">
        <w:rPr>
          <w:rFonts w:ascii="Metropolis" w:eastAsia="Times New Roman" w:hAnsi="Metropolis" w:cs="Arial"/>
          <w:b/>
          <w:kern w:val="0"/>
          <w:lang w:eastAsia="it-IT"/>
          <w14:ligatures w14:val="none"/>
        </w:rPr>
        <w:fldChar w:fldCharType="begin"/>
      </w:r>
      <w:r w:rsidRPr="00494B22">
        <w:rPr>
          <w:rFonts w:ascii="Metropolis" w:eastAsia="Times New Roman" w:hAnsi="Metropolis" w:cs="Arial"/>
          <w:b/>
          <w:kern w:val="0"/>
          <w:lang w:eastAsia="it-IT"/>
          <w14:ligatures w14:val="none"/>
        </w:rPr>
        <w:instrText xml:space="preserve"> HYPERLINK "https://www.cisita.parma.it/giovani/its/" </w:instrText>
      </w:r>
      <w:r w:rsidRPr="00494B22">
        <w:rPr>
          <w:rFonts w:ascii="Metropolis" w:eastAsia="Times New Roman" w:hAnsi="Metropolis" w:cs="Arial"/>
          <w:b/>
          <w:kern w:val="0"/>
          <w:lang w:eastAsia="it-IT"/>
          <w14:ligatures w14:val="none"/>
        </w:rPr>
        <w:fldChar w:fldCharType="separate"/>
      </w:r>
      <w:r w:rsidRPr="00494B22">
        <w:rPr>
          <w:rFonts w:ascii="Metropolis" w:eastAsia="Times New Roman" w:hAnsi="Metropolis" w:cs="Arial"/>
          <w:b/>
          <w:kern w:val="0"/>
          <w:bdr w:val="none" w:sz="0" w:space="0" w:color="auto" w:frame="1"/>
          <w:lang w:eastAsia="it-IT"/>
          <w14:ligatures w14:val="none"/>
        </w:rPr>
        <w:t>CisitaParma</w:t>
      </w:r>
      <w:proofErr w:type="spellEnd"/>
      <w:r w:rsidRPr="00494B22">
        <w:rPr>
          <w:rFonts w:ascii="Metropolis" w:eastAsia="Times New Roman" w:hAnsi="Metropolis" w:cs="Arial"/>
          <w:b/>
          <w:kern w:val="0"/>
          <w:lang w:eastAsia="it-IT"/>
          <w14:ligatures w14:val="none"/>
        </w:rPr>
        <w:fldChar w:fldCharType="end"/>
      </w:r>
      <w:r w:rsidRPr="00494B22">
        <w:rPr>
          <w:rFonts w:ascii="Metropolis" w:eastAsia="Times New Roman" w:hAnsi="Metropolis" w:cs="Arial"/>
          <w:kern w:val="0"/>
          <w:lang w:eastAsia="it-IT"/>
          <w14:ligatures w14:val="none"/>
        </w:rPr>
        <w:t>, partner di tutte le Fondazioni ITS Academy attive a Parma e provincia</w:t>
      </w:r>
      <w:r w:rsidRPr="00494B22">
        <w:rPr>
          <w:rFonts w:ascii="Calibri" w:eastAsia="Times New Roman" w:hAnsi="Calibri" w:cs="Calibri"/>
          <w:kern w:val="0"/>
          <w:lang w:eastAsia="it-IT"/>
          <w14:ligatures w14:val="none"/>
        </w:rPr>
        <w:t> </w:t>
      </w:r>
      <w:r w:rsidRPr="00494B22">
        <w:rPr>
          <w:rFonts w:ascii="Metropolis" w:eastAsia="Times New Roman" w:hAnsi="Metropolis" w:cs="Arial"/>
          <w:kern w:val="0"/>
          <w:lang w:eastAsia="it-IT"/>
          <w14:ligatures w14:val="none"/>
        </w:rPr>
        <w:t xml:space="preserve"> (</w:t>
      </w:r>
      <w:hyperlink r:id="rId7" w:history="1">
        <w:r w:rsidRPr="00494B22">
          <w:rPr>
            <w:rFonts w:ascii="Metropolis" w:eastAsia="Times New Roman" w:hAnsi="Metropolis" w:cs="Arial"/>
            <w:kern w:val="0"/>
            <w:bdr w:val="none" w:sz="0" w:space="0" w:color="auto" w:frame="1"/>
            <w:lang w:eastAsia="it-IT"/>
            <w14:ligatures w14:val="none"/>
          </w:rPr>
          <w:t xml:space="preserve">ITS </w:t>
        </w:r>
        <w:proofErr w:type="spellStart"/>
        <w:r w:rsidRPr="00494B22">
          <w:rPr>
            <w:rFonts w:ascii="Metropolis" w:eastAsia="Times New Roman" w:hAnsi="Metropolis" w:cs="Arial"/>
            <w:kern w:val="0"/>
            <w:bdr w:val="none" w:sz="0" w:space="0" w:color="auto" w:frame="1"/>
            <w:lang w:eastAsia="it-IT"/>
            <w14:ligatures w14:val="none"/>
          </w:rPr>
          <w:t>Tech&amp;Food</w:t>
        </w:r>
        <w:proofErr w:type="spellEnd"/>
      </w:hyperlink>
      <w:r w:rsidRPr="00494B22">
        <w:rPr>
          <w:rFonts w:ascii="Metropolis" w:eastAsia="Times New Roman" w:hAnsi="Metropolis" w:cs="Arial"/>
          <w:kern w:val="0"/>
          <w:lang w:eastAsia="it-IT"/>
          <w14:ligatures w14:val="none"/>
        </w:rPr>
        <w:t>,</w:t>
      </w:r>
      <w:r w:rsidRPr="00494B22">
        <w:rPr>
          <w:rFonts w:ascii="Calibri" w:eastAsia="Times New Roman" w:hAnsi="Calibri" w:cs="Calibri"/>
          <w:kern w:val="0"/>
          <w:lang w:eastAsia="it-IT"/>
          <w14:ligatures w14:val="none"/>
        </w:rPr>
        <w:t> </w:t>
      </w:r>
      <w:hyperlink r:id="rId8" w:history="1">
        <w:r w:rsidRPr="00494B22">
          <w:rPr>
            <w:rFonts w:ascii="Metropolis" w:eastAsia="Times New Roman" w:hAnsi="Metropolis" w:cs="Arial"/>
            <w:kern w:val="0"/>
            <w:bdr w:val="none" w:sz="0" w:space="0" w:color="auto" w:frame="1"/>
            <w:lang w:eastAsia="it-IT"/>
            <w14:ligatures w14:val="none"/>
          </w:rPr>
          <w:t>ITS Maker</w:t>
        </w:r>
      </w:hyperlink>
      <w:r w:rsidRPr="00494B22">
        <w:rPr>
          <w:rFonts w:ascii="Metropolis" w:eastAsia="Times New Roman" w:hAnsi="Metropolis" w:cs="Arial"/>
          <w:kern w:val="0"/>
          <w:lang w:eastAsia="it-IT"/>
          <w14:ligatures w14:val="none"/>
        </w:rPr>
        <w:t>,</w:t>
      </w:r>
      <w:r w:rsidRPr="00494B22">
        <w:rPr>
          <w:rFonts w:ascii="Calibri" w:eastAsia="Times New Roman" w:hAnsi="Calibri" w:cs="Calibri"/>
          <w:kern w:val="0"/>
          <w:lang w:eastAsia="it-IT"/>
          <w14:ligatures w14:val="none"/>
        </w:rPr>
        <w:t> </w:t>
      </w:r>
      <w:hyperlink r:id="rId9" w:history="1">
        <w:r w:rsidRPr="00494B22">
          <w:rPr>
            <w:rFonts w:ascii="Metropolis" w:eastAsia="Times New Roman" w:hAnsi="Metropolis" w:cs="Arial"/>
            <w:kern w:val="0"/>
            <w:bdr w:val="none" w:sz="0" w:space="0" w:color="auto" w:frame="1"/>
            <w:lang w:eastAsia="it-IT"/>
            <w14:ligatures w14:val="none"/>
          </w:rPr>
          <w:t>ITS Logistica Sostenibile</w:t>
        </w:r>
      </w:hyperlink>
      <w:r w:rsidRPr="00494B22">
        <w:rPr>
          <w:rFonts w:ascii="Metropolis" w:eastAsia="Times New Roman" w:hAnsi="Metropolis" w:cs="Arial"/>
          <w:kern w:val="0"/>
          <w:lang w:eastAsia="it-IT"/>
          <w14:ligatures w14:val="none"/>
        </w:rPr>
        <w:t xml:space="preserve">). Collocata nel </w:t>
      </w:r>
      <w:r w:rsidRPr="00494B22">
        <w:rPr>
          <w:rFonts w:ascii="Metropolis" w:eastAsia="Times New Roman" w:hAnsi="Metropolis" w:cs="Arial"/>
          <w:b/>
          <w:kern w:val="0"/>
          <w:lang w:eastAsia="it-IT"/>
          <w14:ligatures w14:val="none"/>
        </w:rPr>
        <w:t>padiglione 3 – stand A 026</w:t>
      </w:r>
      <w:r w:rsidRPr="00494B22">
        <w:rPr>
          <w:rFonts w:ascii="Metropolis" w:eastAsia="Times New Roman" w:hAnsi="Metropolis" w:cs="Arial"/>
          <w:kern w:val="0"/>
          <w:lang w:eastAsia="it-IT"/>
          <w14:ligatures w14:val="none"/>
        </w:rPr>
        <w:t>, intende promuovere un incontro proficuo e virtuoso tra gli attori di questi poli formativi e i referenti delle Aziende della filiera del food, al fine di condividere il valore aggiunto offerto dalla collaborazione a più livelli tra i centri di alta specializzazione rappresentati dalle ITS Academy e il mondo produttivo.</w:t>
      </w:r>
    </w:p>
    <w:p w:rsidR="00FA2B1B" w:rsidRPr="00FE2E68" w:rsidRDefault="00FA2B1B" w:rsidP="00FE2E68">
      <w:pPr>
        <w:jc w:val="both"/>
        <w:rPr>
          <w:rFonts w:ascii="Metropolis" w:eastAsia="Times New Roman" w:hAnsi="Metropolis" w:cs="Arial"/>
          <w:kern w:val="0"/>
          <w:lang w:eastAsia="it-IT"/>
          <w14:ligatures w14:val="none"/>
        </w:rPr>
      </w:pPr>
      <w:bookmarkStart w:id="0" w:name="_GoBack"/>
      <w:bookmarkEnd w:id="0"/>
    </w:p>
    <w:sectPr w:rsidR="00FA2B1B" w:rsidRPr="00FE2E68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28C" w:rsidRDefault="0078128C" w:rsidP="00E34206">
      <w:r>
        <w:separator/>
      </w:r>
    </w:p>
  </w:endnote>
  <w:endnote w:type="continuationSeparator" w:id="0">
    <w:p w:rsidR="0078128C" w:rsidRDefault="0078128C" w:rsidP="00E3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ropolis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206" w:rsidRDefault="00E34206">
    <w:pPr>
      <w:pStyle w:val="Pidipagina"/>
    </w:pPr>
    <w:r>
      <w:rPr>
        <w:noProof/>
      </w:rPr>
      <w:drawing>
        <wp:inline distT="0" distB="0" distL="0" distR="0" wp14:anchorId="4382017D" wp14:editId="6D7FFBD6">
          <wp:extent cx="6116320" cy="952500"/>
          <wp:effectExtent l="0" t="0" r="5080" b="0"/>
          <wp:docPr id="1532322537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2322537" name="Immagine 1532322537"/>
                  <pic:cNvPicPr/>
                </pic:nvPicPr>
                <pic:blipFill rotWithShape="1">
                  <a:blip r:embed="rId1"/>
                  <a:srcRect b="22118"/>
                  <a:stretch/>
                </pic:blipFill>
                <pic:spPr bwMode="auto">
                  <a:xfrm>
                    <a:off x="0" y="0"/>
                    <a:ext cx="6116320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28C" w:rsidRDefault="0078128C" w:rsidP="00E34206">
      <w:r>
        <w:separator/>
      </w:r>
    </w:p>
  </w:footnote>
  <w:footnote w:type="continuationSeparator" w:id="0">
    <w:p w:rsidR="0078128C" w:rsidRDefault="0078128C" w:rsidP="00E34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206" w:rsidRDefault="00E34206">
    <w:pPr>
      <w:pStyle w:val="Intestazione"/>
    </w:pPr>
    <w:r>
      <w:rPr>
        <w:noProof/>
      </w:rPr>
      <w:drawing>
        <wp:inline distT="0" distB="0" distL="0" distR="0" wp14:anchorId="71D41E83" wp14:editId="71A3817F">
          <wp:extent cx="6116320" cy="943610"/>
          <wp:effectExtent l="0" t="0" r="5080" b="0"/>
          <wp:docPr id="101691136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6911367" name="Immagine 1016911367"/>
                  <pic:cNvPicPr/>
                </pic:nvPicPr>
                <pic:blipFill rotWithShape="1">
                  <a:blip r:embed="rId1"/>
                  <a:srcRect t="22845"/>
                  <a:stretch/>
                </pic:blipFill>
                <pic:spPr bwMode="auto">
                  <a:xfrm>
                    <a:off x="0" y="0"/>
                    <a:ext cx="6124537" cy="9448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F4832"/>
    <w:multiLevelType w:val="hybridMultilevel"/>
    <w:tmpl w:val="C450DFE2"/>
    <w:lvl w:ilvl="0" w:tplc="0410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06"/>
    <w:rsid w:val="0005783C"/>
    <w:rsid w:val="000708B4"/>
    <w:rsid w:val="000E7677"/>
    <w:rsid w:val="00104399"/>
    <w:rsid w:val="001E58CD"/>
    <w:rsid w:val="003E01D7"/>
    <w:rsid w:val="00494B22"/>
    <w:rsid w:val="00515D6C"/>
    <w:rsid w:val="00521DA0"/>
    <w:rsid w:val="00572A60"/>
    <w:rsid w:val="005A5005"/>
    <w:rsid w:val="006574B0"/>
    <w:rsid w:val="006865F0"/>
    <w:rsid w:val="00706895"/>
    <w:rsid w:val="0078128C"/>
    <w:rsid w:val="007A2E74"/>
    <w:rsid w:val="00873959"/>
    <w:rsid w:val="008C7389"/>
    <w:rsid w:val="008F5726"/>
    <w:rsid w:val="009E3C6C"/>
    <w:rsid w:val="00B11AF0"/>
    <w:rsid w:val="00B80955"/>
    <w:rsid w:val="00B8698C"/>
    <w:rsid w:val="00BE71BD"/>
    <w:rsid w:val="00C81BA5"/>
    <w:rsid w:val="00CF2D60"/>
    <w:rsid w:val="00CF678C"/>
    <w:rsid w:val="00D17F90"/>
    <w:rsid w:val="00E34206"/>
    <w:rsid w:val="00E525E2"/>
    <w:rsid w:val="00FA2B1B"/>
    <w:rsid w:val="00FE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6B6A4"/>
  <w15:chartTrackingRefBased/>
  <w15:docId w15:val="{A83B65BF-5152-284E-801D-51F554F4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E2E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42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4206"/>
  </w:style>
  <w:style w:type="paragraph" w:styleId="Pidipagina">
    <w:name w:val="footer"/>
    <w:basedOn w:val="Normale"/>
    <w:link w:val="PidipaginaCarattere"/>
    <w:uiPriority w:val="99"/>
    <w:unhideWhenUsed/>
    <w:rsid w:val="00E342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4206"/>
  </w:style>
  <w:style w:type="paragraph" w:styleId="NormaleWeb">
    <w:name w:val="Normal (Web)"/>
    <w:basedOn w:val="Normale"/>
    <w:uiPriority w:val="99"/>
    <w:semiHidden/>
    <w:unhideWhenUsed/>
    <w:rsid w:val="00C81BA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C81BA5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494B2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A2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maker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tstechandfood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tslogisticasostenibile.it/home-page-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G</dc:creator>
  <cp:keywords/>
  <dc:description/>
  <cp:lastModifiedBy>Edoardo Patterlini</cp:lastModifiedBy>
  <cp:revision>6</cp:revision>
  <dcterms:created xsi:type="dcterms:W3CDTF">2023-10-20T16:57:00Z</dcterms:created>
  <dcterms:modified xsi:type="dcterms:W3CDTF">2023-10-23T17:11:00Z</dcterms:modified>
</cp:coreProperties>
</file>